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B9C1D9" w14:textId="77777777" w:rsidR="008F2CC8" w:rsidRPr="00962320" w:rsidRDefault="008F2CC8" w:rsidP="008F2CC8">
      <w:pPr>
        <w:spacing w:before="240" w:after="0"/>
        <w:rPr>
          <w:rFonts w:ascii="Helvetica" w:eastAsia="Times New Roman" w:hAnsi="Helvetica" w:cs="Helvetica"/>
          <w:b/>
          <w:color w:val="333333"/>
          <w:sz w:val="21"/>
          <w:szCs w:val="21"/>
          <w:lang w:val="en-GB" w:eastAsia="tr-TR"/>
        </w:rPr>
      </w:pPr>
      <w:r w:rsidRPr="00962320">
        <w:rPr>
          <w:rFonts w:ascii="Helvetica" w:eastAsia="Times New Roman" w:hAnsi="Helvetica" w:cs="Helvetica"/>
          <w:b/>
          <w:color w:val="333333"/>
          <w:sz w:val="21"/>
          <w:szCs w:val="21"/>
          <w:lang w:val="en-GB" w:eastAsia="tr-TR"/>
        </w:rPr>
        <w:t>AESOP PROGRAMMES AND ACTIVITIES</w:t>
      </w:r>
    </w:p>
    <w:p w14:paraId="024E76BB" w14:textId="77777777" w:rsidR="008F2CC8" w:rsidRPr="00962320" w:rsidRDefault="008F2CC8" w:rsidP="008F2CC8">
      <w:pPr>
        <w:spacing w:before="240" w:after="0"/>
        <w:jc w:val="both"/>
        <w:rPr>
          <w:rFonts w:ascii="Helvetica" w:eastAsia="Times New Roman" w:hAnsi="Helvetica" w:cs="Helvetica"/>
          <w:color w:val="333333"/>
          <w:sz w:val="21"/>
          <w:szCs w:val="21"/>
          <w:lang w:val="en-GB" w:eastAsia="tr-TR"/>
        </w:rPr>
      </w:pPr>
      <w:r w:rsidRPr="00962320">
        <w:rPr>
          <w:rFonts w:ascii="Helvetica" w:eastAsia="Times New Roman" w:hAnsi="Helvetica" w:cs="Helvetica"/>
          <w:color w:val="333333"/>
          <w:sz w:val="21"/>
          <w:szCs w:val="21"/>
          <w:lang w:val="en-GB" w:eastAsia="tr-TR"/>
        </w:rPr>
        <w:t>The programmes and activities of AESOP in areas relevant to the subject of Habitat III Conference are as follows:</w:t>
      </w:r>
    </w:p>
    <w:p w14:paraId="172D8FB2" w14:textId="77777777" w:rsidR="008F2CC8" w:rsidRPr="00962320" w:rsidRDefault="008F2CC8" w:rsidP="008F2CC8">
      <w:pPr>
        <w:spacing w:before="240" w:after="0"/>
        <w:rPr>
          <w:rFonts w:ascii="Helvetica" w:eastAsia="Times New Roman" w:hAnsi="Helvetica" w:cs="Helvetica"/>
          <w:color w:val="333333"/>
          <w:sz w:val="21"/>
          <w:szCs w:val="21"/>
          <w:lang w:val="en-GB" w:eastAsia="tr-TR"/>
        </w:rPr>
      </w:pPr>
    </w:p>
    <w:p w14:paraId="49EE5624" w14:textId="77777777" w:rsidR="008F2CC8" w:rsidRPr="00962320" w:rsidRDefault="008F2CC8" w:rsidP="008F2CC8">
      <w:pPr>
        <w:spacing w:before="240" w:after="0"/>
        <w:jc w:val="both"/>
        <w:rPr>
          <w:rFonts w:ascii="Helvetica" w:eastAsia="Times New Roman" w:hAnsi="Helvetica" w:cs="Helvetica"/>
          <w:b/>
          <w:bCs/>
          <w:sz w:val="21"/>
          <w:szCs w:val="21"/>
          <w:u w:val="single"/>
          <w:bdr w:val="none" w:sz="0" w:space="0" w:color="auto" w:frame="1"/>
          <w:lang w:val="en-GB" w:eastAsia="tr-TR"/>
        </w:rPr>
      </w:pPr>
      <w:r w:rsidRPr="00962320">
        <w:rPr>
          <w:rFonts w:ascii="Helvetica" w:eastAsia="Times New Roman" w:hAnsi="Helvetica" w:cs="Helvetica"/>
          <w:b/>
          <w:bCs/>
          <w:sz w:val="21"/>
          <w:szCs w:val="21"/>
          <w:u w:val="single"/>
          <w:bdr w:val="none" w:sz="0" w:space="0" w:color="auto" w:frame="1"/>
          <w:lang w:val="en-GB" w:eastAsia="tr-TR"/>
        </w:rPr>
        <w:t>AESOP Annual Congresses</w:t>
      </w:r>
    </w:p>
    <w:p w14:paraId="576B6F94" w14:textId="77777777" w:rsidR="008F2CC8" w:rsidRPr="00962320" w:rsidRDefault="008F2CC8" w:rsidP="008F2CC8">
      <w:pPr>
        <w:pStyle w:val="NormalWeb"/>
        <w:spacing w:before="240" w:after="0" w:line="223" w:lineRule="atLeast"/>
        <w:jc w:val="both"/>
        <w:rPr>
          <w:rFonts w:ascii="Helvetica" w:hAnsi="Helvetica" w:cs="Helvetica"/>
          <w:color w:val="333333"/>
          <w:sz w:val="21"/>
          <w:szCs w:val="21"/>
          <w:lang w:val="en-GB"/>
        </w:rPr>
      </w:pPr>
      <w:r w:rsidRPr="00962320">
        <w:rPr>
          <w:rFonts w:ascii="Helvetica" w:hAnsi="Helvetica" w:cs="Helvetica"/>
          <w:color w:val="333333"/>
          <w:sz w:val="21"/>
          <w:szCs w:val="21"/>
          <w:lang w:val="en-GB"/>
        </w:rPr>
        <w:t xml:space="preserve">Every year, usually in July, AESOP holds its Annual Congress, hosted by one of member universities. Congresses are a wide platform of exchange in the fields of </w:t>
      </w:r>
      <w:r w:rsidRPr="00962320">
        <w:rPr>
          <w:rFonts w:ascii="Helvetica" w:hAnsi="Helvetica" w:cs="Helvetica"/>
          <w:b/>
          <w:color w:val="333333"/>
          <w:sz w:val="21"/>
          <w:szCs w:val="21"/>
          <w:lang w:val="en-GB"/>
        </w:rPr>
        <w:t>research, education and practice in urban planning</w:t>
      </w:r>
      <w:r w:rsidRPr="00962320">
        <w:rPr>
          <w:rFonts w:ascii="Helvetica" w:hAnsi="Helvetica" w:cs="Helvetica"/>
          <w:color w:val="333333"/>
          <w:sz w:val="21"/>
          <w:szCs w:val="21"/>
          <w:lang w:val="en-GB"/>
        </w:rPr>
        <w:t xml:space="preserve">. They usually run around 20 thematic tracks and host outstanding invited speakers. Thematic tracks change from year to year; however, in each year the congress features tracks, such as </w:t>
      </w:r>
      <w:r w:rsidRPr="00962320">
        <w:rPr>
          <w:rFonts w:ascii="Helvetica" w:hAnsi="Helvetica" w:cs="Helvetica"/>
          <w:b/>
          <w:color w:val="333333"/>
          <w:sz w:val="21"/>
          <w:szCs w:val="21"/>
          <w:lang w:val="en-GB"/>
        </w:rPr>
        <w:t>Planning Theory and Methods, Planning Law, Housing, Transportation and Infrastructure Planning, Urban Economics, Social Justice and Democracy, Resilience and Sustainable Urbanism, Planning Education</w:t>
      </w:r>
      <w:r w:rsidRPr="00962320">
        <w:rPr>
          <w:rFonts w:ascii="Helvetica" w:hAnsi="Helvetica" w:cs="Helvetica"/>
          <w:color w:val="333333"/>
          <w:sz w:val="21"/>
          <w:szCs w:val="21"/>
          <w:lang w:val="en-GB"/>
        </w:rPr>
        <w:t>, etc.</w:t>
      </w:r>
    </w:p>
    <w:p w14:paraId="4FA46C10" w14:textId="77777777" w:rsidR="008F2CC8" w:rsidRPr="00962320" w:rsidRDefault="008F2CC8" w:rsidP="008F2CC8">
      <w:pPr>
        <w:pStyle w:val="NormalWeb"/>
        <w:spacing w:before="240" w:after="0" w:line="223" w:lineRule="atLeast"/>
        <w:jc w:val="both"/>
        <w:rPr>
          <w:rFonts w:ascii="Helvetica" w:hAnsi="Helvetica" w:cs="Helvetica"/>
          <w:color w:val="333333"/>
          <w:sz w:val="21"/>
          <w:szCs w:val="21"/>
          <w:lang w:val="en-GB"/>
        </w:rPr>
      </w:pPr>
      <w:r w:rsidRPr="00962320">
        <w:rPr>
          <w:rFonts w:ascii="Helvetica" w:hAnsi="Helvetica" w:cs="Helvetica"/>
          <w:color w:val="333333"/>
          <w:sz w:val="21"/>
          <w:szCs w:val="21"/>
          <w:lang w:val="en-GB"/>
        </w:rPr>
        <w:t>Every five years AESOP co-organizes with other GPEAN (Global Planning Education Association Network) member associations World Planning Schools Congress gathering planning schools from all over the world. AESOP congresses are open to all, and generally attract participants from beyond the geography of Europe.</w:t>
      </w:r>
    </w:p>
    <w:p w14:paraId="71D27FD8" w14:textId="77777777" w:rsidR="008F2CC8" w:rsidRPr="00962320" w:rsidRDefault="008F2CC8" w:rsidP="008F2CC8">
      <w:pPr>
        <w:pStyle w:val="NormalWeb"/>
        <w:spacing w:before="240" w:after="0" w:line="223" w:lineRule="atLeast"/>
        <w:jc w:val="both"/>
        <w:rPr>
          <w:rFonts w:ascii="Helvetica" w:hAnsi="Helvetica" w:cs="Helvetica"/>
          <w:color w:val="333333"/>
          <w:sz w:val="21"/>
          <w:szCs w:val="21"/>
          <w:lang w:val="en-GB"/>
        </w:rPr>
      </w:pPr>
      <w:r w:rsidRPr="00962320">
        <w:rPr>
          <w:rFonts w:ascii="Helvetica" w:hAnsi="Helvetica" w:cs="Helvetica"/>
          <w:color w:val="333333"/>
          <w:sz w:val="21"/>
          <w:szCs w:val="21"/>
          <w:lang w:val="en-GB"/>
        </w:rPr>
        <w:t>Annual Congresses to date are listed below:</w:t>
      </w:r>
    </w:p>
    <w:p w14:paraId="337F8019"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1987 - Amsterdam, The Netherland (Inaugural Congress)</w:t>
      </w:r>
    </w:p>
    <w:p w14:paraId="3D621806"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1988 - Dortmund, Germany</w:t>
      </w:r>
    </w:p>
    <w:p w14:paraId="774068F4"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1989 - Tours, France</w:t>
      </w:r>
    </w:p>
    <w:p w14:paraId="7D07637B"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1990 - Reggio Calabria, Italy</w:t>
      </w:r>
    </w:p>
    <w:p w14:paraId="1F8055DB"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1991 - Oxford, UK (ACSP-AESOP joint Congress)</w:t>
      </w:r>
    </w:p>
    <w:p w14:paraId="196A62E4"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1992 - Stockholm, Sweden</w:t>
      </w:r>
    </w:p>
    <w:p w14:paraId="21607E60"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1993 - Lodz, Poland</w:t>
      </w:r>
    </w:p>
    <w:p w14:paraId="0DDCEF89"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1994 - Istanbul, Turkey</w:t>
      </w:r>
    </w:p>
    <w:p w14:paraId="6FDE1942"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1995 - Glasgow, UK</w:t>
      </w:r>
    </w:p>
    <w:p w14:paraId="367BE58C"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1996 - Toronto, Canada (ACSP-AESOP joint Congress)</w:t>
      </w:r>
    </w:p>
    <w:p w14:paraId="4A220D57"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1997 - Nijmegen, the Netherlands</w:t>
      </w:r>
    </w:p>
    <w:p w14:paraId="1766A883"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 xml:space="preserve">1998 - </w:t>
      </w:r>
      <w:proofErr w:type="spellStart"/>
      <w:r w:rsidRPr="00962320">
        <w:rPr>
          <w:rFonts w:ascii="Helvetica" w:hAnsi="Helvetica" w:cs="Helvetica"/>
          <w:color w:val="333333"/>
          <w:sz w:val="21"/>
          <w:szCs w:val="21"/>
          <w:lang w:val="en-GB"/>
        </w:rPr>
        <w:t>Aveiro</w:t>
      </w:r>
      <w:proofErr w:type="spellEnd"/>
      <w:r w:rsidRPr="00962320">
        <w:rPr>
          <w:rFonts w:ascii="Helvetica" w:hAnsi="Helvetica" w:cs="Helvetica"/>
          <w:color w:val="333333"/>
          <w:sz w:val="21"/>
          <w:szCs w:val="21"/>
          <w:lang w:val="en-GB"/>
        </w:rPr>
        <w:t>, Portugal</w:t>
      </w:r>
    </w:p>
    <w:p w14:paraId="585B5E43"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1999 - Bergen, Norway</w:t>
      </w:r>
    </w:p>
    <w:p w14:paraId="443C24C7"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2000 - Brno, Czech Republic</w:t>
      </w:r>
    </w:p>
    <w:p w14:paraId="525BCA79"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lastRenderedPageBreak/>
        <w:t xml:space="preserve">2001 - </w:t>
      </w:r>
      <w:proofErr w:type="spellStart"/>
      <w:r w:rsidRPr="00962320">
        <w:rPr>
          <w:rFonts w:ascii="Helvetica" w:hAnsi="Helvetica" w:cs="Helvetica"/>
          <w:color w:val="333333"/>
          <w:sz w:val="21"/>
          <w:szCs w:val="21"/>
          <w:lang w:val="en-GB"/>
        </w:rPr>
        <w:t>Shangai</w:t>
      </w:r>
      <w:proofErr w:type="spellEnd"/>
      <w:r w:rsidRPr="00962320">
        <w:rPr>
          <w:rFonts w:ascii="Helvetica" w:hAnsi="Helvetica" w:cs="Helvetica"/>
          <w:color w:val="333333"/>
          <w:sz w:val="21"/>
          <w:szCs w:val="21"/>
          <w:lang w:val="en-GB"/>
        </w:rPr>
        <w:t>, China (World Planning Schools Congress)</w:t>
      </w:r>
    </w:p>
    <w:p w14:paraId="2673582E"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2002 - Volos, Greece</w:t>
      </w:r>
    </w:p>
    <w:p w14:paraId="320A967B"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2003 - Leuven, Belgium (ACSP-AESOP joint Congress)</w:t>
      </w:r>
    </w:p>
    <w:p w14:paraId="5B3BC83F"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2004 - Grenoble, France</w:t>
      </w:r>
    </w:p>
    <w:p w14:paraId="1F7DF161"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2005 - Wien, Austria</w:t>
      </w:r>
    </w:p>
    <w:p w14:paraId="3DA1DD92"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2006 - Mexico City, Mexico (World Planning Schools Congress)</w:t>
      </w:r>
    </w:p>
    <w:p w14:paraId="05BE00E3"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2007 - Naples, Italy</w:t>
      </w:r>
    </w:p>
    <w:p w14:paraId="6534A595"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2008 - Chicago, U.S. (ACSP-AESOP joint Congress)</w:t>
      </w:r>
    </w:p>
    <w:p w14:paraId="2FC129E9"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2009 - Liverpool, UK</w:t>
      </w:r>
    </w:p>
    <w:p w14:paraId="20718EE3"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2010 - Helsinki, Finland</w:t>
      </w:r>
    </w:p>
    <w:p w14:paraId="3F8359A1"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2011 - Perth, Australia (World Planning Schools Congress)</w:t>
      </w:r>
    </w:p>
    <w:p w14:paraId="2D12540D" w14:textId="77777777" w:rsidR="008F2CC8"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2012 - Ankara, Turkey</w:t>
      </w:r>
    </w:p>
    <w:p w14:paraId="332F330B" w14:textId="77777777" w:rsidR="008F2CC8"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2013 - Dublin, Ireland</w:t>
      </w:r>
    </w:p>
    <w:p w14:paraId="34C5E8F1"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2014 - Utrecht/Delft, The Netherlands</w:t>
      </w:r>
    </w:p>
    <w:p w14:paraId="27862504" w14:textId="77777777" w:rsidR="008F2CC8" w:rsidRPr="00962320" w:rsidRDefault="008F2CC8" w:rsidP="008F2CC8">
      <w:pPr>
        <w:pStyle w:val="NormalWeb"/>
        <w:numPr>
          <w:ilvl w:val="0"/>
          <w:numId w:val="3"/>
        </w:numPr>
        <w:shd w:val="clear" w:color="auto" w:fill="FFFFFF"/>
        <w:suppressAutoHyphens w:val="0"/>
        <w:spacing w:before="120" w:after="0" w:line="223" w:lineRule="atLeast"/>
        <w:ind w:left="714" w:hanging="357"/>
        <w:rPr>
          <w:rFonts w:ascii="Helvetica" w:hAnsi="Helvetica" w:cs="Helvetica"/>
          <w:color w:val="333333"/>
          <w:sz w:val="21"/>
          <w:szCs w:val="21"/>
          <w:lang w:val="en-GB"/>
        </w:rPr>
      </w:pPr>
      <w:r w:rsidRPr="00962320">
        <w:rPr>
          <w:rFonts w:ascii="Helvetica" w:hAnsi="Helvetica" w:cs="Helvetica"/>
          <w:color w:val="333333"/>
          <w:sz w:val="21"/>
          <w:szCs w:val="21"/>
          <w:lang w:val="en-GB"/>
        </w:rPr>
        <w:t>2015 - Prague, The Czech Republic</w:t>
      </w:r>
    </w:p>
    <w:p w14:paraId="6046DE85" w14:textId="77777777" w:rsidR="008F2CC8" w:rsidRDefault="008F2CC8" w:rsidP="008F2CC8">
      <w:pPr>
        <w:pStyle w:val="NormalWeb"/>
        <w:numPr>
          <w:ilvl w:val="0"/>
          <w:numId w:val="3"/>
        </w:numPr>
        <w:suppressAutoHyphens w:val="0"/>
        <w:spacing w:before="120" w:after="0" w:line="223" w:lineRule="atLeast"/>
        <w:ind w:left="714" w:hanging="357"/>
        <w:jc w:val="both"/>
        <w:rPr>
          <w:rFonts w:ascii="Helvetica" w:hAnsi="Helvetica" w:cs="Helvetica"/>
          <w:color w:val="333333"/>
          <w:sz w:val="21"/>
          <w:szCs w:val="21"/>
          <w:lang w:val="en-GB"/>
        </w:rPr>
      </w:pPr>
      <w:r>
        <w:rPr>
          <w:rFonts w:ascii="Helvetica" w:hAnsi="Helvetica" w:cs="Helvetica"/>
          <w:color w:val="333333"/>
          <w:sz w:val="21"/>
          <w:szCs w:val="21"/>
          <w:lang w:val="en-GB"/>
        </w:rPr>
        <w:t>2016 - Rio de Janeiro, Brazil (</w:t>
      </w:r>
      <w:r w:rsidRPr="00962320">
        <w:rPr>
          <w:rFonts w:ascii="Helvetica" w:hAnsi="Helvetica" w:cs="Helvetica"/>
          <w:color w:val="333333"/>
          <w:sz w:val="21"/>
          <w:szCs w:val="21"/>
          <w:lang w:val="en-GB"/>
        </w:rPr>
        <w:t>World Planning Schools Congress)</w:t>
      </w:r>
    </w:p>
    <w:p w14:paraId="19D38CE1" w14:textId="77777777" w:rsidR="008F2CC8" w:rsidRDefault="008F2CC8" w:rsidP="008F2CC8">
      <w:pPr>
        <w:pStyle w:val="NormalWeb"/>
        <w:spacing w:before="240" w:after="0" w:line="223" w:lineRule="atLeast"/>
        <w:jc w:val="both"/>
        <w:rPr>
          <w:rFonts w:ascii="Helvetica" w:hAnsi="Helvetica" w:cs="Helvetica"/>
          <w:color w:val="333333"/>
          <w:sz w:val="21"/>
          <w:szCs w:val="21"/>
          <w:lang w:val="en-GB"/>
        </w:rPr>
      </w:pPr>
    </w:p>
    <w:p w14:paraId="63D0512D" w14:textId="77777777" w:rsidR="008F2CC8" w:rsidRPr="00962320" w:rsidRDefault="008F2CC8" w:rsidP="008F2CC8">
      <w:pPr>
        <w:spacing w:before="240" w:after="0" w:line="223" w:lineRule="atLeast"/>
        <w:rPr>
          <w:rFonts w:ascii="Helvetica" w:eastAsia="Times New Roman" w:hAnsi="Helvetica" w:cs="Helvetica"/>
          <w:b/>
          <w:bCs/>
          <w:sz w:val="21"/>
          <w:szCs w:val="21"/>
          <w:u w:val="single"/>
          <w:bdr w:val="none" w:sz="0" w:space="0" w:color="auto" w:frame="1"/>
          <w:lang w:val="en-GB" w:eastAsia="tr-TR"/>
        </w:rPr>
      </w:pPr>
      <w:r w:rsidRPr="00962320">
        <w:rPr>
          <w:rFonts w:ascii="Helvetica" w:eastAsia="Times New Roman" w:hAnsi="Helvetica" w:cs="Helvetica"/>
          <w:b/>
          <w:bCs/>
          <w:sz w:val="21"/>
          <w:szCs w:val="21"/>
          <w:u w:val="single"/>
          <w:bdr w:val="none" w:sz="0" w:space="0" w:color="auto" w:frame="1"/>
          <w:lang w:val="en-GB" w:eastAsia="tr-TR"/>
        </w:rPr>
        <w:t>AESOP Heads of Schools meeting</w:t>
      </w:r>
    </w:p>
    <w:p w14:paraId="49C72974" w14:textId="77777777" w:rsidR="008F2CC8" w:rsidRPr="00962320" w:rsidRDefault="008F2CC8" w:rsidP="008F2CC8">
      <w:pPr>
        <w:pStyle w:val="NormalWeb"/>
        <w:spacing w:before="240" w:after="0" w:line="223" w:lineRule="atLeast"/>
        <w:jc w:val="both"/>
        <w:rPr>
          <w:rFonts w:ascii="Helvetica" w:hAnsi="Helvetica" w:cs="Helvetica"/>
          <w:color w:val="333333"/>
          <w:sz w:val="21"/>
          <w:szCs w:val="21"/>
          <w:lang w:val="en-GB"/>
        </w:rPr>
      </w:pPr>
      <w:r w:rsidRPr="00962320">
        <w:rPr>
          <w:rFonts w:ascii="Helvetica" w:hAnsi="Helvetica" w:cs="Helvetica"/>
          <w:color w:val="333333"/>
          <w:sz w:val="21"/>
          <w:szCs w:val="21"/>
          <w:lang w:val="en-GB"/>
        </w:rPr>
        <w:t>Heads of Schools Meeting is an annual forum for planning education. We are happy to welcome delegates from our member schools, whether they are heads of the schools or </w:t>
      </w:r>
      <w:r w:rsidRPr="00962320">
        <w:rPr>
          <w:rFonts w:ascii="Helvetica" w:hAnsi="Helvetica" w:cs="Helvetica"/>
          <w:b/>
          <w:bCs/>
          <w:color w:val="333333"/>
          <w:sz w:val="21"/>
          <w:szCs w:val="21"/>
          <w:lang w:val="en-GB"/>
        </w:rPr>
        <w:t>any key persons designated by the schools, to discuss main problems and challenges for planning education across Europe</w:t>
      </w:r>
      <w:r w:rsidRPr="00962320">
        <w:rPr>
          <w:rFonts w:ascii="Helvetica" w:hAnsi="Helvetica" w:cs="Helvetica"/>
          <w:color w:val="333333"/>
          <w:sz w:val="21"/>
          <w:szCs w:val="21"/>
          <w:lang w:val="en-GB"/>
        </w:rPr>
        <w:t>. Heads of Schools Meeting usually takes place in spring (March-May).</w:t>
      </w:r>
    </w:p>
    <w:p w14:paraId="788E1583" w14:textId="77777777" w:rsidR="008F2CC8" w:rsidRPr="00962320" w:rsidRDefault="008F2CC8" w:rsidP="008F2CC8">
      <w:pPr>
        <w:pStyle w:val="NormalWeb"/>
        <w:spacing w:before="240" w:after="0" w:line="223" w:lineRule="atLeast"/>
        <w:jc w:val="both"/>
        <w:rPr>
          <w:rFonts w:ascii="Helvetica" w:hAnsi="Helvetica" w:cs="Helvetica"/>
          <w:color w:val="333333"/>
          <w:sz w:val="21"/>
          <w:szCs w:val="21"/>
          <w:lang w:val="en-GB"/>
        </w:rPr>
      </w:pPr>
      <w:r>
        <w:rPr>
          <w:rFonts w:ascii="Helvetica" w:hAnsi="Helvetica" w:cs="Helvetica"/>
          <w:color w:val="333333"/>
          <w:sz w:val="21"/>
          <w:szCs w:val="21"/>
          <w:lang w:val="en-GB"/>
        </w:rPr>
        <w:t>Heads of Schools Meetings</w:t>
      </w:r>
      <w:r w:rsidRPr="00962320">
        <w:rPr>
          <w:rFonts w:ascii="Helvetica" w:hAnsi="Helvetica" w:cs="Helvetica"/>
          <w:color w:val="333333"/>
          <w:sz w:val="21"/>
          <w:szCs w:val="21"/>
          <w:lang w:val="en-GB"/>
        </w:rPr>
        <w:t xml:space="preserve"> to date are listed below:</w:t>
      </w:r>
    </w:p>
    <w:p w14:paraId="7DDC42A4" w14:textId="77777777" w:rsidR="008F2CC8"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2006 - </w:t>
      </w:r>
      <w:hyperlink r:id="rId9" w:history="1">
        <w:r w:rsidRPr="00E621A3">
          <w:rPr>
            <w:rFonts w:ascii="Helvetica" w:eastAsia="Times New Roman" w:hAnsi="Helvetica" w:cs="Helvetica"/>
            <w:color w:val="333333"/>
            <w:sz w:val="21"/>
            <w:szCs w:val="21"/>
            <w:lang w:val="en-GB" w:eastAsia="tr-TR"/>
          </w:rPr>
          <w:t>Bratislava</w:t>
        </w:r>
      </w:hyperlink>
      <w:r w:rsidRPr="00E621A3">
        <w:rPr>
          <w:rFonts w:ascii="Helvetica" w:eastAsia="Times New Roman" w:hAnsi="Helvetica" w:cs="Helvetica"/>
          <w:color w:val="333333"/>
          <w:sz w:val="21"/>
          <w:szCs w:val="21"/>
          <w:lang w:val="en-GB" w:eastAsia="tr-TR"/>
        </w:rPr>
        <w:t> (Slovakia), 17-18 March</w:t>
      </w:r>
    </w:p>
    <w:p w14:paraId="05F577C1"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2007 - </w:t>
      </w:r>
      <w:hyperlink r:id="rId10" w:history="1">
        <w:r w:rsidRPr="00E621A3">
          <w:rPr>
            <w:rFonts w:ascii="Helvetica" w:eastAsia="Times New Roman" w:hAnsi="Helvetica" w:cs="Helvetica"/>
            <w:color w:val="333333"/>
            <w:sz w:val="21"/>
            <w:szCs w:val="21"/>
            <w:lang w:val="en-GB" w:eastAsia="tr-TR"/>
          </w:rPr>
          <w:t>Leuven</w:t>
        </w:r>
      </w:hyperlink>
      <w:r w:rsidRPr="00E621A3">
        <w:rPr>
          <w:rFonts w:ascii="Helvetica" w:eastAsia="Times New Roman" w:hAnsi="Helvetica" w:cs="Helvetica"/>
          <w:color w:val="333333"/>
          <w:sz w:val="21"/>
          <w:szCs w:val="21"/>
          <w:lang w:val="en-GB" w:eastAsia="tr-TR"/>
        </w:rPr>
        <w:t> (Belgium), 14 April</w:t>
      </w:r>
    </w:p>
    <w:p w14:paraId="34FFE96D"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2008 - </w:t>
      </w:r>
      <w:hyperlink r:id="rId11" w:history="1">
        <w:r w:rsidRPr="00E621A3">
          <w:rPr>
            <w:rFonts w:ascii="Helvetica" w:eastAsia="Times New Roman" w:hAnsi="Helvetica" w:cs="Helvetica"/>
            <w:color w:val="333333"/>
            <w:sz w:val="21"/>
            <w:szCs w:val="21"/>
            <w:lang w:val="en-GB" w:eastAsia="tr-TR"/>
          </w:rPr>
          <w:t>Lodz</w:t>
        </w:r>
      </w:hyperlink>
      <w:r w:rsidRPr="00E621A3">
        <w:rPr>
          <w:rFonts w:ascii="Helvetica" w:eastAsia="Times New Roman" w:hAnsi="Helvetica" w:cs="Helvetica"/>
          <w:color w:val="333333"/>
          <w:sz w:val="21"/>
          <w:szCs w:val="21"/>
          <w:lang w:val="en-GB" w:eastAsia="tr-TR"/>
        </w:rPr>
        <w:t> (Poland), 29-30 March</w:t>
      </w:r>
    </w:p>
    <w:p w14:paraId="58AACAEB"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2009 - </w:t>
      </w:r>
      <w:hyperlink r:id="rId12" w:history="1">
        <w:r w:rsidRPr="00E621A3">
          <w:rPr>
            <w:rFonts w:ascii="Helvetica" w:eastAsia="Times New Roman" w:hAnsi="Helvetica" w:cs="Helvetica"/>
            <w:color w:val="333333"/>
            <w:sz w:val="21"/>
            <w:szCs w:val="21"/>
            <w:lang w:val="en-GB" w:eastAsia="tr-TR"/>
          </w:rPr>
          <w:t>Lille</w:t>
        </w:r>
      </w:hyperlink>
      <w:r w:rsidRPr="00E621A3">
        <w:rPr>
          <w:rFonts w:ascii="Helvetica" w:eastAsia="Times New Roman" w:hAnsi="Helvetica" w:cs="Helvetica"/>
          <w:color w:val="333333"/>
          <w:sz w:val="21"/>
          <w:szCs w:val="21"/>
          <w:lang w:val="en-GB" w:eastAsia="tr-TR"/>
        </w:rPr>
        <w:t> (France), 27-28 March</w:t>
      </w:r>
    </w:p>
    <w:p w14:paraId="2B378EC9"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2010 - </w:t>
      </w:r>
      <w:hyperlink r:id="rId13" w:history="1">
        <w:r w:rsidRPr="00E621A3">
          <w:rPr>
            <w:rFonts w:ascii="Helvetica" w:eastAsia="Times New Roman" w:hAnsi="Helvetica" w:cs="Helvetica"/>
            <w:color w:val="333333"/>
            <w:sz w:val="21"/>
            <w:szCs w:val="21"/>
            <w:lang w:val="en-GB" w:eastAsia="tr-TR"/>
          </w:rPr>
          <w:t>Istanbul</w:t>
        </w:r>
      </w:hyperlink>
      <w:r w:rsidRPr="00E621A3">
        <w:rPr>
          <w:rFonts w:ascii="Helvetica" w:eastAsia="Times New Roman" w:hAnsi="Helvetica" w:cs="Helvetica"/>
          <w:color w:val="333333"/>
          <w:sz w:val="21"/>
          <w:szCs w:val="21"/>
          <w:lang w:val="en-GB" w:eastAsia="tr-TR"/>
        </w:rPr>
        <w:t> (Turkey), 17-18 April</w:t>
      </w:r>
    </w:p>
    <w:p w14:paraId="0D6D80B3"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2011 - </w:t>
      </w:r>
      <w:hyperlink r:id="rId14" w:history="1">
        <w:r w:rsidRPr="00E621A3">
          <w:rPr>
            <w:rFonts w:ascii="Helvetica" w:eastAsia="Times New Roman" w:hAnsi="Helvetica" w:cs="Helvetica"/>
            <w:color w:val="333333"/>
            <w:sz w:val="21"/>
            <w:szCs w:val="21"/>
            <w:lang w:val="en-GB" w:eastAsia="tr-TR"/>
          </w:rPr>
          <w:t>Tirana</w:t>
        </w:r>
      </w:hyperlink>
      <w:r w:rsidRPr="00E621A3">
        <w:rPr>
          <w:rFonts w:ascii="Helvetica" w:eastAsia="Times New Roman" w:hAnsi="Helvetica" w:cs="Helvetica"/>
          <w:color w:val="333333"/>
          <w:sz w:val="21"/>
          <w:szCs w:val="21"/>
          <w:lang w:val="en-GB" w:eastAsia="tr-TR"/>
        </w:rPr>
        <w:t> (Albania), 7-8 May</w:t>
      </w:r>
    </w:p>
    <w:p w14:paraId="3CEF1809"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2012 - </w:t>
      </w:r>
      <w:hyperlink r:id="rId15" w:history="1">
        <w:r w:rsidRPr="00E621A3">
          <w:rPr>
            <w:rFonts w:ascii="Helvetica" w:eastAsia="Times New Roman" w:hAnsi="Helvetica" w:cs="Helvetica"/>
            <w:color w:val="333333"/>
            <w:sz w:val="21"/>
            <w:szCs w:val="21"/>
            <w:lang w:val="en-GB" w:eastAsia="tr-TR"/>
          </w:rPr>
          <w:t>Oslo </w:t>
        </w:r>
      </w:hyperlink>
      <w:r w:rsidRPr="00E621A3">
        <w:rPr>
          <w:rFonts w:ascii="Helvetica" w:eastAsia="Times New Roman" w:hAnsi="Helvetica" w:cs="Helvetica"/>
          <w:color w:val="333333"/>
          <w:sz w:val="21"/>
          <w:szCs w:val="21"/>
          <w:lang w:val="en-GB" w:eastAsia="tr-TR"/>
        </w:rPr>
        <w:t>(Norway), 5-6 May</w:t>
      </w:r>
    </w:p>
    <w:p w14:paraId="3B79F646" w14:textId="77777777" w:rsidR="008F2CC8"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lastRenderedPageBreak/>
        <w:t>2013 - </w:t>
      </w:r>
      <w:hyperlink r:id="rId16" w:history="1">
        <w:proofErr w:type="spellStart"/>
        <w:r w:rsidRPr="00E621A3">
          <w:rPr>
            <w:rFonts w:ascii="Helvetica" w:eastAsia="Times New Roman" w:hAnsi="Helvetica" w:cs="Helvetica"/>
            <w:color w:val="333333"/>
            <w:sz w:val="21"/>
            <w:szCs w:val="21"/>
            <w:lang w:val="en-GB" w:eastAsia="tr-TR"/>
          </w:rPr>
          <w:t>Gdańsk</w:t>
        </w:r>
        <w:proofErr w:type="spellEnd"/>
        <w:r w:rsidRPr="00E621A3">
          <w:rPr>
            <w:rFonts w:ascii="Helvetica" w:eastAsia="Times New Roman" w:hAnsi="Helvetica" w:cs="Helvetica"/>
            <w:color w:val="333333"/>
            <w:sz w:val="21"/>
            <w:szCs w:val="21"/>
            <w:lang w:val="en-GB" w:eastAsia="tr-TR"/>
          </w:rPr>
          <w:t> </w:t>
        </w:r>
      </w:hyperlink>
      <w:r>
        <w:rPr>
          <w:rFonts w:ascii="Helvetica" w:eastAsia="Times New Roman" w:hAnsi="Helvetica" w:cs="Helvetica"/>
          <w:color w:val="333333"/>
          <w:sz w:val="21"/>
          <w:szCs w:val="21"/>
          <w:lang w:val="en-GB" w:eastAsia="tr-TR"/>
        </w:rPr>
        <w:t>(Poland), 12-14 April</w:t>
      </w:r>
    </w:p>
    <w:p w14:paraId="50E9AF93" w14:textId="77777777" w:rsidR="008F2CC8"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2014 - </w:t>
      </w:r>
      <w:hyperlink r:id="rId17" w:history="1">
        <w:r w:rsidRPr="00E621A3">
          <w:rPr>
            <w:rFonts w:ascii="Helvetica" w:eastAsia="Times New Roman" w:hAnsi="Helvetica" w:cs="Helvetica"/>
            <w:color w:val="333333"/>
            <w:sz w:val="21"/>
            <w:szCs w:val="21"/>
            <w:lang w:val="en-GB" w:eastAsia="tr-TR"/>
          </w:rPr>
          <w:t>Lisbon </w:t>
        </w:r>
      </w:hyperlink>
      <w:r w:rsidRPr="00E621A3">
        <w:rPr>
          <w:rFonts w:ascii="Helvetica" w:eastAsia="Times New Roman" w:hAnsi="Helvetica" w:cs="Helvetica"/>
          <w:color w:val="333333"/>
          <w:sz w:val="21"/>
          <w:szCs w:val="21"/>
          <w:lang w:val="en-GB" w:eastAsia="tr-TR"/>
        </w:rPr>
        <w:t>(Portugal), 7-9 March </w:t>
      </w:r>
    </w:p>
    <w:p w14:paraId="30017391"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2015 - </w:t>
      </w:r>
      <w:hyperlink r:id="rId18" w:history="1">
        <w:r w:rsidRPr="00E621A3">
          <w:rPr>
            <w:rFonts w:ascii="Helvetica" w:eastAsia="Times New Roman" w:hAnsi="Helvetica" w:cs="Helvetica"/>
            <w:color w:val="333333"/>
            <w:sz w:val="21"/>
            <w:szCs w:val="21"/>
            <w:lang w:val="en-GB" w:eastAsia="tr-TR"/>
          </w:rPr>
          <w:t>Madrid </w:t>
        </w:r>
      </w:hyperlink>
      <w:r w:rsidRPr="00E621A3">
        <w:rPr>
          <w:rFonts w:ascii="Helvetica" w:eastAsia="Times New Roman" w:hAnsi="Helvetica" w:cs="Helvetica"/>
          <w:color w:val="333333"/>
          <w:sz w:val="21"/>
          <w:szCs w:val="21"/>
          <w:lang w:val="en-GB" w:eastAsia="tr-TR"/>
        </w:rPr>
        <w:t>(Spain), 12-14 March</w:t>
      </w:r>
    </w:p>
    <w:p w14:paraId="42BB615C" w14:textId="77777777" w:rsidR="008F2CC8" w:rsidRPr="00E621A3" w:rsidRDefault="008F2CC8" w:rsidP="008F2CC8">
      <w:pPr>
        <w:pStyle w:val="ListParagraph"/>
        <w:numPr>
          <w:ilvl w:val="0"/>
          <w:numId w:val="2"/>
        </w:numPr>
        <w:shd w:val="clear" w:color="auto" w:fill="FFFFFF"/>
        <w:spacing w:before="240" w:after="0" w:line="360" w:lineRule="auto"/>
        <w:rPr>
          <w:rFonts w:ascii="Helvetica" w:eastAsia="Times New Roman" w:hAnsi="Helvetica" w:cs="Helvetica"/>
          <w:color w:val="333333"/>
          <w:sz w:val="21"/>
          <w:szCs w:val="21"/>
          <w:lang w:val="en-GB" w:eastAsia="tr-TR"/>
        </w:rPr>
      </w:pPr>
      <w:r w:rsidRPr="00E621A3">
        <w:rPr>
          <w:rFonts w:ascii="Helvetica" w:eastAsia="Times New Roman" w:hAnsi="Helvetica" w:cs="Helvetica"/>
          <w:color w:val="333333"/>
          <w:sz w:val="21"/>
          <w:szCs w:val="21"/>
          <w:lang w:val="en-GB" w:eastAsia="tr-TR"/>
        </w:rPr>
        <w:t>2016 - Thessaloniki (Greece), 10-12 March</w:t>
      </w:r>
    </w:p>
    <w:p w14:paraId="2992DE8A" w14:textId="77777777" w:rsidR="008F2CC8" w:rsidRDefault="008F2CC8" w:rsidP="008F2CC8">
      <w:pPr>
        <w:shd w:val="clear" w:color="auto" w:fill="FFFFFF"/>
        <w:spacing w:before="240" w:after="0" w:line="360" w:lineRule="auto"/>
        <w:rPr>
          <w:rFonts w:ascii="Helvetica" w:eastAsia="Times New Roman" w:hAnsi="Helvetica" w:cs="Helvetica"/>
          <w:b/>
          <w:bCs/>
          <w:sz w:val="21"/>
          <w:szCs w:val="21"/>
          <w:u w:val="single"/>
          <w:bdr w:val="none" w:sz="0" w:space="0" w:color="auto" w:frame="1"/>
          <w:lang w:val="en-GB" w:eastAsia="tr-TR"/>
        </w:rPr>
      </w:pPr>
      <w:r w:rsidRPr="00962320">
        <w:rPr>
          <w:rFonts w:ascii="Helvetica" w:hAnsi="Helvetica" w:cs="Helvetica"/>
          <w:color w:val="333333"/>
          <w:sz w:val="21"/>
          <w:szCs w:val="21"/>
          <w:lang w:val="en-GB"/>
        </w:rPr>
        <w:br/>
      </w:r>
      <w:r>
        <w:rPr>
          <w:rFonts w:ascii="Helvetica" w:eastAsia="Times New Roman" w:hAnsi="Helvetica" w:cs="Helvetica"/>
          <w:b/>
          <w:bCs/>
          <w:sz w:val="21"/>
          <w:szCs w:val="21"/>
          <w:u w:val="single"/>
          <w:bdr w:val="none" w:sz="0" w:space="0" w:color="auto" w:frame="1"/>
          <w:lang w:val="en-GB" w:eastAsia="tr-TR"/>
        </w:rPr>
        <w:t xml:space="preserve">AESOP </w:t>
      </w:r>
      <w:r w:rsidRPr="00634C9D">
        <w:rPr>
          <w:rFonts w:ascii="Helvetica" w:eastAsia="Times New Roman" w:hAnsi="Helvetica" w:cs="Helvetica"/>
          <w:b/>
          <w:bCs/>
          <w:sz w:val="21"/>
          <w:szCs w:val="21"/>
          <w:u w:val="single"/>
          <w:bdr w:val="none" w:sz="0" w:space="0" w:color="auto" w:frame="1"/>
          <w:lang w:val="en-GB" w:eastAsia="tr-TR"/>
        </w:rPr>
        <w:t>PhD Workshop for young academics</w:t>
      </w:r>
    </w:p>
    <w:p w14:paraId="02701EFE" w14:textId="77777777" w:rsidR="008F2CC8" w:rsidRPr="00634C9D"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634C9D">
        <w:rPr>
          <w:rFonts w:ascii="Helvetica" w:eastAsia="Times New Roman" w:hAnsi="Helvetica" w:cs="Helvetica"/>
          <w:bCs/>
          <w:sz w:val="21"/>
          <w:szCs w:val="21"/>
          <w:bdr w:val="none" w:sz="0" w:space="0" w:color="auto" w:frame="1"/>
          <w:lang w:val="en-GB" w:eastAsia="tr-TR"/>
        </w:rPr>
        <w:t xml:space="preserve">PhD Workshop is an annual event for 30-40 PhD students from </w:t>
      </w:r>
      <w:r>
        <w:rPr>
          <w:rFonts w:ascii="Helvetica" w:eastAsia="Times New Roman" w:hAnsi="Helvetica" w:cs="Helvetica"/>
          <w:bCs/>
          <w:sz w:val="21"/>
          <w:szCs w:val="21"/>
          <w:bdr w:val="none" w:sz="0" w:space="0" w:color="auto" w:frame="1"/>
          <w:lang w:val="en-GB" w:eastAsia="tr-TR"/>
        </w:rPr>
        <w:t xml:space="preserve">both </w:t>
      </w:r>
      <w:r w:rsidRPr="00634C9D">
        <w:rPr>
          <w:rFonts w:ascii="Helvetica" w:eastAsia="Times New Roman" w:hAnsi="Helvetica" w:cs="Helvetica"/>
          <w:bCs/>
          <w:sz w:val="21"/>
          <w:szCs w:val="21"/>
          <w:bdr w:val="none" w:sz="0" w:space="0" w:color="auto" w:frame="1"/>
          <w:lang w:val="en-GB" w:eastAsia="tr-TR"/>
        </w:rPr>
        <w:t xml:space="preserve">AESOP member schools </w:t>
      </w:r>
      <w:r>
        <w:rPr>
          <w:rFonts w:ascii="Helvetica" w:eastAsia="Times New Roman" w:hAnsi="Helvetica" w:cs="Helvetica"/>
          <w:bCs/>
          <w:sz w:val="21"/>
          <w:szCs w:val="21"/>
          <w:bdr w:val="none" w:sz="0" w:space="0" w:color="auto" w:frame="1"/>
          <w:lang w:val="en-GB" w:eastAsia="tr-TR"/>
        </w:rPr>
        <w:t>and non-members</w:t>
      </w:r>
      <w:r w:rsidRPr="00634C9D">
        <w:rPr>
          <w:rFonts w:ascii="Helvetica" w:eastAsia="Times New Roman" w:hAnsi="Helvetica" w:cs="Helvetica"/>
          <w:bCs/>
          <w:sz w:val="21"/>
          <w:szCs w:val="21"/>
          <w:bdr w:val="none" w:sz="0" w:space="0" w:color="auto" w:frame="1"/>
          <w:lang w:val="en-GB" w:eastAsia="tr-TR"/>
        </w:rPr>
        <w:t xml:space="preserve">. Guided by </w:t>
      </w:r>
      <w:proofErr w:type="gramStart"/>
      <w:r w:rsidRPr="00634C9D">
        <w:rPr>
          <w:rFonts w:ascii="Helvetica" w:eastAsia="Times New Roman" w:hAnsi="Helvetica" w:cs="Helvetica"/>
          <w:bCs/>
          <w:sz w:val="21"/>
          <w:szCs w:val="21"/>
          <w:bdr w:val="none" w:sz="0" w:space="0" w:color="auto" w:frame="1"/>
          <w:lang w:val="en-GB" w:eastAsia="tr-TR"/>
        </w:rPr>
        <w:t>high level</w:t>
      </w:r>
      <w:proofErr w:type="gramEnd"/>
      <w:r w:rsidRPr="00634C9D">
        <w:rPr>
          <w:rFonts w:ascii="Helvetica" w:eastAsia="Times New Roman" w:hAnsi="Helvetica" w:cs="Helvetica"/>
          <w:bCs/>
          <w:sz w:val="21"/>
          <w:szCs w:val="21"/>
          <w:bdr w:val="none" w:sz="0" w:space="0" w:color="auto" w:frame="1"/>
          <w:lang w:val="en-GB" w:eastAsia="tr-TR"/>
        </w:rPr>
        <w:t xml:space="preserve"> academic tutors, they share research ideas, findings and concerns in an informal atmosphere.</w:t>
      </w:r>
    </w:p>
    <w:p w14:paraId="226194FF" w14:textId="77777777" w:rsidR="008F2CC8"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634C9D">
        <w:rPr>
          <w:rFonts w:ascii="Helvetica" w:eastAsia="Times New Roman" w:hAnsi="Helvetica" w:cs="Helvetica"/>
          <w:bCs/>
          <w:sz w:val="21"/>
          <w:szCs w:val="21"/>
          <w:bdr w:val="none" w:sz="0" w:space="0" w:color="auto" w:frame="1"/>
          <w:lang w:val="en-GB" w:eastAsia="tr-TR"/>
        </w:rPr>
        <w:t>AESOP PhD Workshop is linked to the AESOP Annual Congress. It is usually organised just before the Congress. Students invited to attend PhD Workshop can enjoy complimentary registration to the Congress. </w:t>
      </w:r>
    </w:p>
    <w:p w14:paraId="149DC040" w14:textId="77777777" w:rsidR="008F2CC8" w:rsidRPr="00634C9D"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634C9D">
        <w:rPr>
          <w:rFonts w:ascii="Helvetica" w:eastAsia="Times New Roman" w:hAnsi="Helvetica" w:cs="Helvetica"/>
          <w:bCs/>
          <w:sz w:val="21"/>
          <w:szCs w:val="21"/>
          <w:bdr w:val="none" w:sz="0" w:space="0" w:color="auto" w:frame="1"/>
          <w:lang w:val="en-GB" w:eastAsia="tr-TR"/>
        </w:rPr>
        <w:t>Recently more than 100 applications are submitted. The selection is made on the basis of the scientific quality of the application and relevance to the topic of the PhD Workshop.</w:t>
      </w:r>
    </w:p>
    <w:p w14:paraId="02E517EB" w14:textId="77777777" w:rsidR="008F2CC8" w:rsidRPr="00962320" w:rsidRDefault="008F2CC8" w:rsidP="008F2CC8">
      <w:pPr>
        <w:pStyle w:val="NormalWeb"/>
        <w:spacing w:before="240" w:after="0" w:line="223" w:lineRule="atLeast"/>
        <w:jc w:val="both"/>
        <w:rPr>
          <w:rFonts w:ascii="Helvetica" w:hAnsi="Helvetica" w:cs="Helvetica"/>
          <w:color w:val="333333"/>
          <w:sz w:val="21"/>
          <w:szCs w:val="21"/>
          <w:lang w:val="en-GB"/>
        </w:rPr>
      </w:pPr>
      <w:r>
        <w:rPr>
          <w:rFonts w:ascii="Helvetica" w:hAnsi="Helvetica" w:cs="Helvetica"/>
          <w:color w:val="333333"/>
          <w:sz w:val="21"/>
          <w:szCs w:val="21"/>
          <w:lang w:val="en-GB"/>
        </w:rPr>
        <w:t>PhD Workshops</w:t>
      </w:r>
      <w:r w:rsidRPr="00962320">
        <w:rPr>
          <w:rFonts w:ascii="Helvetica" w:hAnsi="Helvetica" w:cs="Helvetica"/>
          <w:color w:val="333333"/>
          <w:sz w:val="21"/>
          <w:szCs w:val="21"/>
          <w:lang w:val="en-GB"/>
        </w:rPr>
        <w:t xml:space="preserve"> to date are listed below:</w:t>
      </w:r>
    </w:p>
    <w:p w14:paraId="29D33C7C"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1993 - Lodz, Poland </w:t>
      </w:r>
    </w:p>
    <w:p w14:paraId="27C417AC"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1994 - Istanbul, Turkey </w:t>
      </w:r>
    </w:p>
    <w:p w14:paraId="28CCFBED"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1995 - Glasgow, UK (</w:t>
      </w:r>
    </w:p>
    <w:p w14:paraId="5AE96FCA"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1997 - Nijmegen, the Netherlands</w:t>
      </w:r>
    </w:p>
    <w:p w14:paraId="4872772B"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1998 - </w:t>
      </w:r>
      <w:proofErr w:type="spellStart"/>
      <w:r w:rsidRPr="00E621A3">
        <w:rPr>
          <w:rFonts w:ascii="Helvetica" w:eastAsia="Times New Roman" w:hAnsi="Helvetica" w:cs="Helvetica"/>
          <w:bCs/>
          <w:sz w:val="21"/>
          <w:szCs w:val="21"/>
          <w:bdr w:val="none" w:sz="0" w:space="0" w:color="auto" w:frame="1"/>
          <w:lang w:val="en-GB" w:eastAsia="tr-TR"/>
        </w:rPr>
        <w:t>Aveiro</w:t>
      </w:r>
      <w:proofErr w:type="spellEnd"/>
      <w:r w:rsidRPr="00E621A3">
        <w:rPr>
          <w:rFonts w:ascii="Helvetica" w:eastAsia="Times New Roman" w:hAnsi="Helvetica" w:cs="Helvetica"/>
          <w:bCs/>
          <w:sz w:val="21"/>
          <w:szCs w:val="21"/>
          <w:bdr w:val="none" w:sz="0" w:space="0" w:color="auto" w:frame="1"/>
          <w:lang w:val="en-GB" w:eastAsia="tr-TR"/>
        </w:rPr>
        <w:t>, Portugal</w:t>
      </w:r>
    </w:p>
    <w:p w14:paraId="6A527DD7"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1999 - </w:t>
      </w:r>
      <w:proofErr w:type="spellStart"/>
      <w:r w:rsidRPr="00E621A3">
        <w:rPr>
          <w:rFonts w:ascii="Helvetica" w:eastAsia="Times New Roman" w:hAnsi="Helvetica" w:cs="Helvetica"/>
          <w:bCs/>
          <w:sz w:val="21"/>
          <w:szCs w:val="21"/>
          <w:bdr w:val="none" w:sz="0" w:space="0" w:color="auto" w:frame="1"/>
          <w:lang w:val="en-GB" w:eastAsia="tr-TR"/>
        </w:rPr>
        <w:t>Finse</w:t>
      </w:r>
      <w:proofErr w:type="spellEnd"/>
      <w:r w:rsidRPr="00E621A3">
        <w:rPr>
          <w:rFonts w:ascii="Helvetica" w:eastAsia="Times New Roman" w:hAnsi="Helvetica" w:cs="Helvetica"/>
          <w:bCs/>
          <w:sz w:val="21"/>
          <w:szCs w:val="21"/>
          <w:bdr w:val="none" w:sz="0" w:space="0" w:color="auto" w:frame="1"/>
          <w:lang w:val="en-GB" w:eastAsia="tr-TR"/>
        </w:rPr>
        <w:t>/Bergen, Norway</w:t>
      </w:r>
    </w:p>
    <w:p w14:paraId="79B29D69"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2000 - Brno, Czech Republic</w:t>
      </w:r>
    </w:p>
    <w:p w14:paraId="544DAC18"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2001 - Lodz, Poland</w:t>
      </w:r>
    </w:p>
    <w:p w14:paraId="42D004BD"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2002 - Volos, Greece</w:t>
      </w:r>
    </w:p>
    <w:p w14:paraId="41528F57"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2003 - Amsterdam, the Netherlands</w:t>
      </w:r>
    </w:p>
    <w:p w14:paraId="1751DDCA"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2004 - Aix en Provence, France</w:t>
      </w:r>
    </w:p>
    <w:p w14:paraId="3AB6586A"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2005 - Wien, Austria</w:t>
      </w:r>
    </w:p>
    <w:p w14:paraId="006A9FAC"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2006 - Bristol, UK</w:t>
      </w:r>
    </w:p>
    <w:p w14:paraId="157C2FB3"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2007 - Paestum/Naples, Italy</w:t>
      </w:r>
    </w:p>
    <w:p w14:paraId="583EB1EE"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2008 - </w:t>
      </w:r>
      <w:proofErr w:type="spellStart"/>
      <w:r w:rsidRPr="00E621A3">
        <w:rPr>
          <w:rFonts w:ascii="Helvetica" w:eastAsia="Times New Roman" w:hAnsi="Helvetica" w:cs="Helvetica"/>
          <w:bCs/>
          <w:sz w:val="21"/>
          <w:szCs w:val="21"/>
          <w:bdr w:val="none" w:sz="0" w:space="0" w:color="auto" w:frame="1"/>
          <w:lang w:val="en-GB" w:eastAsia="tr-TR"/>
        </w:rPr>
        <w:t>Jotunheimen</w:t>
      </w:r>
      <w:proofErr w:type="spellEnd"/>
      <w:r w:rsidRPr="00E621A3">
        <w:rPr>
          <w:rFonts w:ascii="Helvetica" w:eastAsia="Times New Roman" w:hAnsi="Helvetica" w:cs="Helvetica"/>
          <w:bCs/>
          <w:sz w:val="21"/>
          <w:szCs w:val="21"/>
          <w:bdr w:val="none" w:sz="0" w:space="0" w:color="auto" w:frame="1"/>
          <w:lang w:val="en-GB" w:eastAsia="tr-TR"/>
        </w:rPr>
        <w:t xml:space="preserve"> National Park, Norway</w:t>
      </w:r>
    </w:p>
    <w:p w14:paraId="783CDCE0"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lastRenderedPageBreak/>
        <w:t>2009 - Manchester, UK</w:t>
      </w:r>
    </w:p>
    <w:p w14:paraId="51F264A0"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2010 - </w:t>
      </w:r>
      <w:proofErr w:type="spellStart"/>
      <w:r w:rsidRPr="00E621A3">
        <w:rPr>
          <w:rFonts w:ascii="Helvetica" w:eastAsia="Times New Roman" w:hAnsi="Helvetica" w:cs="Helvetica"/>
          <w:bCs/>
          <w:sz w:val="21"/>
          <w:szCs w:val="21"/>
          <w:bdr w:val="none" w:sz="0" w:space="0" w:color="auto" w:frame="1"/>
          <w:lang w:val="en-GB" w:eastAsia="tr-TR"/>
        </w:rPr>
        <w:t>Seili</w:t>
      </w:r>
      <w:proofErr w:type="spellEnd"/>
      <w:r w:rsidRPr="00E621A3">
        <w:rPr>
          <w:rFonts w:ascii="Helvetica" w:eastAsia="Times New Roman" w:hAnsi="Helvetica" w:cs="Helvetica"/>
          <w:bCs/>
          <w:sz w:val="21"/>
          <w:szCs w:val="21"/>
          <w:bdr w:val="none" w:sz="0" w:space="0" w:color="auto" w:frame="1"/>
          <w:lang w:val="en-GB" w:eastAsia="tr-TR"/>
        </w:rPr>
        <w:t xml:space="preserve"> Island, Finland</w:t>
      </w:r>
    </w:p>
    <w:p w14:paraId="5B0B33A7"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2011 - </w:t>
      </w:r>
      <w:proofErr w:type="spellStart"/>
      <w:r w:rsidRPr="00E621A3">
        <w:rPr>
          <w:rFonts w:ascii="Helvetica" w:eastAsia="Times New Roman" w:hAnsi="Helvetica" w:cs="Helvetica"/>
          <w:bCs/>
          <w:sz w:val="21"/>
          <w:szCs w:val="21"/>
          <w:bdr w:val="none" w:sz="0" w:space="0" w:color="auto" w:frame="1"/>
          <w:lang w:val="en-GB" w:eastAsia="tr-TR"/>
        </w:rPr>
        <w:t>Kostelec</w:t>
      </w:r>
      <w:proofErr w:type="spellEnd"/>
      <w:r w:rsidRPr="00E621A3">
        <w:rPr>
          <w:rFonts w:ascii="Helvetica" w:eastAsia="Times New Roman" w:hAnsi="Helvetica" w:cs="Helvetica"/>
          <w:bCs/>
          <w:sz w:val="21"/>
          <w:szCs w:val="21"/>
          <w:bdr w:val="none" w:sz="0" w:space="0" w:color="auto" w:frame="1"/>
          <w:lang w:val="en-GB" w:eastAsia="tr-TR"/>
        </w:rPr>
        <w:t xml:space="preserve"> </w:t>
      </w:r>
      <w:proofErr w:type="spellStart"/>
      <w:r w:rsidRPr="00E621A3">
        <w:rPr>
          <w:rFonts w:ascii="Helvetica" w:eastAsia="Times New Roman" w:hAnsi="Helvetica" w:cs="Helvetica"/>
          <w:bCs/>
          <w:sz w:val="21"/>
          <w:szCs w:val="21"/>
          <w:bdr w:val="none" w:sz="0" w:space="0" w:color="auto" w:frame="1"/>
          <w:lang w:val="en-GB" w:eastAsia="tr-TR"/>
        </w:rPr>
        <w:t>nad</w:t>
      </w:r>
      <w:proofErr w:type="spellEnd"/>
      <w:r w:rsidRPr="00E621A3">
        <w:rPr>
          <w:rFonts w:ascii="Helvetica" w:eastAsia="Times New Roman" w:hAnsi="Helvetica" w:cs="Helvetica"/>
          <w:bCs/>
          <w:sz w:val="21"/>
          <w:szCs w:val="21"/>
          <w:bdr w:val="none" w:sz="0" w:space="0" w:color="auto" w:frame="1"/>
          <w:lang w:val="en-GB" w:eastAsia="tr-TR"/>
        </w:rPr>
        <w:t xml:space="preserve"> </w:t>
      </w:r>
      <w:proofErr w:type="spellStart"/>
      <w:r w:rsidRPr="00E621A3">
        <w:rPr>
          <w:rFonts w:ascii="Helvetica" w:eastAsia="Times New Roman" w:hAnsi="Helvetica" w:cs="Helvetica"/>
          <w:bCs/>
          <w:sz w:val="21"/>
          <w:szCs w:val="21"/>
          <w:bdr w:val="none" w:sz="0" w:space="0" w:color="auto" w:frame="1"/>
          <w:lang w:val="en-GB" w:eastAsia="tr-TR"/>
        </w:rPr>
        <w:t>Czernymi</w:t>
      </w:r>
      <w:proofErr w:type="spellEnd"/>
      <w:r w:rsidRPr="00E621A3">
        <w:rPr>
          <w:rFonts w:ascii="Helvetica" w:eastAsia="Times New Roman" w:hAnsi="Helvetica" w:cs="Helvetica"/>
          <w:bCs/>
          <w:sz w:val="21"/>
          <w:szCs w:val="21"/>
          <w:bdr w:val="none" w:sz="0" w:space="0" w:color="auto" w:frame="1"/>
          <w:lang w:val="en-GB" w:eastAsia="tr-TR"/>
        </w:rPr>
        <w:t xml:space="preserve"> </w:t>
      </w:r>
      <w:proofErr w:type="spellStart"/>
      <w:r w:rsidRPr="00E621A3">
        <w:rPr>
          <w:rFonts w:ascii="Helvetica" w:eastAsia="Times New Roman" w:hAnsi="Helvetica" w:cs="Helvetica"/>
          <w:bCs/>
          <w:sz w:val="21"/>
          <w:szCs w:val="21"/>
          <w:bdr w:val="none" w:sz="0" w:space="0" w:color="auto" w:frame="1"/>
          <w:lang w:val="en-GB" w:eastAsia="tr-TR"/>
        </w:rPr>
        <w:t>Lesy</w:t>
      </w:r>
      <w:proofErr w:type="spellEnd"/>
      <w:r w:rsidRPr="00E621A3">
        <w:rPr>
          <w:rFonts w:ascii="Helvetica" w:eastAsia="Times New Roman" w:hAnsi="Helvetica" w:cs="Helvetica"/>
          <w:bCs/>
          <w:sz w:val="21"/>
          <w:szCs w:val="21"/>
          <w:bdr w:val="none" w:sz="0" w:space="0" w:color="auto" w:frame="1"/>
          <w:lang w:val="en-GB" w:eastAsia="tr-TR"/>
        </w:rPr>
        <w:t>, Czech Republic</w:t>
      </w:r>
    </w:p>
    <w:p w14:paraId="57C96C3A"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2012 - Izmir, Turkey</w:t>
      </w:r>
    </w:p>
    <w:p w14:paraId="6549CFC0" w14:textId="77777777" w:rsidR="008F2CC8"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Pr>
          <w:rFonts w:ascii="Helvetica" w:eastAsia="Times New Roman" w:hAnsi="Helvetica" w:cs="Helvetica"/>
          <w:bCs/>
          <w:sz w:val="21"/>
          <w:szCs w:val="21"/>
          <w:bdr w:val="none" w:sz="0" w:space="0" w:color="auto" w:frame="1"/>
          <w:lang w:val="en-GB" w:eastAsia="tr-TR"/>
        </w:rPr>
        <w:t>2013 - Belfast, Ireland</w:t>
      </w:r>
    </w:p>
    <w:p w14:paraId="5BB3DB0E" w14:textId="77777777" w:rsidR="008F2CC8"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Pr>
          <w:rFonts w:ascii="Helvetica" w:eastAsia="Times New Roman" w:hAnsi="Helvetica" w:cs="Helvetica"/>
          <w:bCs/>
          <w:sz w:val="21"/>
          <w:szCs w:val="21"/>
          <w:bdr w:val="none" w:sz="0" w:space="0" w:color="auto" w:frame="1"/>
          <w:lang w:val="en-GB" w:eastAsia="tr-TR"/>
        </w:rPr>
        <w:t>2014 - Deft, Netherlands</w:t>
      </w:r>
    </w:p>
    <w:p w14:paraId="1DE78DEA" w14:textId="77777777" w:rsidR="008F2CC8"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sidRPr="00E621A3">
        <w:rPr>
          <w:rFonts w:ascii="Helvetica" w:eastAsia="Times New Roman" w:hAnsi="Helvetica" w:cs="Helvetica"/>
          <w:bCs/>
          <w:sz w:val="21"/>
          <w:szCs w:val="21"/>
          <w:bdr w:val="none" w:sz="0" w:space="0" w:color="auto" w:frame="1"/>
          <w:lang w:val="en-GB" w:eastAsia="tr-TR"/>
        </w:rPr>
        <w:t xml:space="preserve">2015 - High </w:t>
      </w:r>
      <w:proofErr w:type="spellStart"/>
      <w:r w:rsidRPr="00E621A3">
        <w:rPr>
          <w:rFonts w:ascii="Helvetica" w:eastAsia="Times New Roman" w:hAnsi="Helvetica" w:cs="Helvetica"/>
          <w:bCs/>
          <w:sz w:val="21"/>
          <w:szCs w:val="21"/>
          <w:bdr w:val="none" w:sz="0" w:space="0" w:color="auto" w:frame="1"/>
          <w:lang w:val="en-GB" w:eastAsia="tr-TR"/>
        </w:rPr>
        <w:t>Tatra</w:t>
      </w:r>
      <w:proofErr w:type="spellEnd"/>
      <w:r w:rsidRPr="00E621A3">
        <w:rPr>
          <w:rFonts w:ascii="Helvetica" w:eastAsia="Times New Roman" w:hAnsi="Helvetica" w:cs="Helvetica"/>
          <w:bCs/>
          <w:sz w:val="21"/>
          <w:szCs w:val="21"/>
          <w:bdr w:val="none" w:sz="0" w:space="0" w:color="auto" w:frame="1"/>
          <w:lang w:val="en-GB" w:eastAsia="tr-TR"/>
        </w:rPr>
        <w:t>, Slovakia</w:t>
      </w:r>
    </w:p>
    <w:p w14:paraId="573C1E14" w14:textId="77777777" w:rsidR="008F2CC8" w:rsidRPr="00E621A3" w:rsidRDefault="008F2CC8" w:rsidP="008F2CC8">
      <w:pPr>
        <w:pStyle w:val="ListParagraph"/>
        <w:numPr>
          <w:ilvl w:val="0"/>
          <w:numId w:val="1"/>
        </w:numPr>
        <w:shd w:val="clear" w:color="auto" w:fill="FFFFFF"/>
        <w:spacing w:before="240" w:after="0" w:line="360" w:lineRule="auto"/>
        <w:ind w:left="714" w:hanging="357"/>
        <w:rPr>
          <w:rFonts w:ascii="Helvetica" w:eastAsia="Times New Roman" w:hAnsi="Helvetica" w:cs="Helvetica"/>
          <w:bCs/>
          <w:sz w:val="21"/>
          <w:szCs w:val="21"/>
          <w:bdr w:val="none" w:sz="0" w:space="0" w:color="auto" w:frame="1"/>
          <w:lang w:val="en-GB" w:eastAsia="tr-TR"/>
        </w:rPr>
      </w:pPr>
      <w:r>
        <w:rPr>
          <w:rFonts w:ascii="Helvetica" w:eastAsia="Times New Roman" w:hAnsi="Helvetica" w:cs="Helvetica"/>
          <w:bCs/>
          <w:sz w:val="21"/>
          <w:szCs w:val="21"/>
          <w:bdr w:val="none" w:sz="0" w:space="0" w:color="auto" w:frame="1"/>
          <w:lang w:val="en-GB" w:eastAsia="tr-TR"/>
        </w:rPr>
        <w:t>2016 - Leuven, Belgium</w:t>
      </w:r>
    </w:p>
    <w:p w14:paraId="385AB776" w14:textId="77777777" w:rsidR="008F2CC8" w:rsidRDefault="008F2CC8" w:rsidP="008F2CC8">
      <w:pPr>
        <w:shd w:val="clear" w:color="auto" w:fill="FFFFFF"/>
        <w:spacing w:before="240" w:after="0" w:line="223" w:lineRule="atLeast"/>
        <w:rPr>
          <w:rFonts w:ascii="Helvetica" w:eastAsia="Times New Roman" w:hAnsi="Helvetica" w:cs="Helvetica"/>
          <w:bCs/>
          <w:sz w:val="21"/>
          <w:szCs w:val="21"/>
          <w:bdr w:val="none" w:sz="0" w:space="0" w:color="auto" w:frame="1"/>
          <w:lang w:val="en-GB" w:eastAsia="tr-TR"/>
        </w:rPr>
      </w:pPr>
    </w:p>
    <w:p w14:paraId="0B3D0DAD" w14:textId="77777777" w:rsidR="008F2CC8" w:rsidRPr="00D973E3" w:rsidRDefault="008F2CC8" w:rsidP="008F2CC8">
      <w:pPr>
        <w:shd w:val="clear" w:color="auto" w:fill="FFFFFF"/>
        <w:spacing w:before="240" w:after="0" w:line="223" w:lineRule="atLeast"/>
        <w:rPr>
          <w:rFonts w:ascii="Arial" w:eastAsia="Times New Roman" w:hAnsi="Arial" w:cs="Arial"/>
          <w:b/>
          <w:color w:val="646363"/>
          <w:sz w:val="18"/>
          <w:szCs w:val="18"/>
          <w:u w:val="single"/>
          <w:lang w:eastAsia="tr-TR"/>
        </w:rPr>
      </w:pPr>
      <w:r w:rsidRPr="00D973E3">
        <w:rPr>
          <w:rFonts w:ascii="Helvetica" w:eastAsia="Times New Roman" w:hAnsi="Helvetica" w:cs="Helvetica"/>
          <w:b/>
          <w:bCs/>
          <w:sz w:val="21"/>
          <w:szCs w:val="21"/>
          <w:u w:val="single"/>
          <w:bdr w:val="none" w:sz="0" w:space="0" w:color="auto" w:frame="1"/>
          <w:lang w:val="en-GB" w:eastAsia="tr-TR"/>
        </w:rPr>
        <w:t>European Urban Summer School for young planning professionals</w:t>
      </w:r>
    </w:p>
    <w:p w14:paraId="4042573A" w14:textId="77777777" w:rsidR="008F2CC8" w:rsidRPr="00D973E3"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D973E3">
        <w:rPr>
          <w:rFonts w:ascii="Helvetica" w:eastAsia="Times New Roman" w:hAnsi="Helvetica" w:cs="Helvetica"/>
          <w:bCs/>
          <w:sz w:val="21"/>
          <w:szCs w:val="21"/>
          <w:bdr w:val="none" w:sz="0" w:space="0" w:color="auto" w:frame="1"/>
          <w:lang w:val="en-GB" w:eastAsia="tr-TR"/>
        </w:rPr>
        <w:t>In 2010 AESOP launched a new annual event: the European Urban Summer School (EUSS) for young professionals. AESOP wanted to bring together young professionals and experienced academics and practitioners across Europe to discuss planning issues.</w:t>
      </w:r>
    </w:p>
    <w:p w14:paraId="4C191A72" w14:textId="77777777" w:rsidR="008F2CC8" w:rsidRPr="00D973E3"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D973E3">
        <w:rPr>
          <w:rFonts w:ascii="Helvetica" w:eastAsia="Times New Roman" w:hAnsi="Helvetica" w:cs="Helvetica"/>
          <w:bCs/>
          <w:sz w:val="21"/>
          <w:szCs w:val="21"/>
          <w:bdr w:val="none" w:sz="0" w:space="0" w:color="auto" w:frame="1"/>
          <w:lang w:val="en-GB" w:eastAsia="tr-TR"/>
        </w:rPr>
        <w:t>AESOP expected that it would facilitate trans-European understanding of planning matters and, as a consequence, will help to improve the quality of life. These aims corresponded with AESOP objectives enumerated in AESOP Charter. AESOP wished to involve both EU and non-EU countries into the project knowing that AESOP has no geographical limits of the membership.</w:t>
      </w:r>
    </w:p>
    <w:p w14:paraId="7A18611A" w14:textId="77777777" w:rsidR="008F2CC8" w:rsidRPr="00D973E3"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D973E3">
        <w:rPr>
          <w:rFonts w:ascii="Helvetica" w:eastAsia="Times New Roman" w:hAnsi="Helvetica" w:cs="Helvetica"/>
          <w:bCs/>
          <w:sz w:val="21"/>
          <w:szCs w:val="21"/>
          <w:bdr w:val="none" w:sz="0" w:space="0" w:color="auto" w:frame="1"/>
          <w:lang w:val="en-GB" w:eastAsia="tr-TR"/>
        </w:rPr>
        <w:t xml:space="preserve">AESOP has offered its resources in teaching at European Urban Summer Schools. This idea was to facilitate trans-European exchange and to foster a debate on the most important planning topics. It was supposed to promote every involved </w:t>
      </w:r>
      <w:proofErr w:type="gramStart"/>
      <w:r w:rsidRPr="00D973E3">
        <w:rPr>
          <w:rFonts w:ascii="Helvetica" w:eastAsia="Times New Roman" w:hAnsi="Helvetica" w:cs="Helvetica"/>
          <w:bCs/>
          <w:sz w:val="21"/>
          <w:szCs w:val="21"/>
          <w:bdr w:val="none" w:sz="0" w:space="0" w:color="auto" w:frame="1"/>
          <w:lang w:val="en-GB" w:eastAsia="tr-TR"/>
        </w:rPr>
        <w:t>actors</w:t>
      </w:r>
      <w:proofErr w:type="gramEnd"/>
      <w:r w:rsidRPr="00D973E3">
        <w:rPr>
          <w:rFonts w:ascii="Helvetica" w:eastAsia="Times New Roman" w:hAnsi="Helvetica" w:cs="Helvetica"/>
          <w:bCs/>
          <w:sz w:val="21"/>
          <w:szCs w:val="21"/>
          <w:bdr w:val="none" w:sz="0" w:space="0" w:color="auto" w:frame="1"/>
          <w:lang w:val="en-GB" w:eastAsia="tr-TR"/>
        </w:rPr>
        <w:t xml:space="preserve"> as bodies being able to help politicians and other stakeholders in spatial development and management issues.</w:t>
      </w:r>
    </w:p>
    <w:p w14:paraId="14520C8C" w14:textId="77777777" w:rsidR="008F2CC8" w:rsidRPr="00D973E3" w:rsidRDefault="008F2CC8" w:rsidP="008F2CC8">
      <w:pPr>
        <w:spacing w:before="240" w:after="0" w:line="223" w:lineRule="atLeast"/>
        <w:jc w:val="both"/>
        <w:rPr>
          <w:rFonts w:ascii="Helvetica" w:eastAsia="Times New Roman" w:hAnsi="Helvetica" w:cs="Helvetica"/>
          <w:bCs/>
          <w:sz w:val="21"/>
          <w:szCs w:val="21"/>
          <w:bdr w:val="none" w:sz="0" w:space="0" w:color="auto" w:frame="1"/>
          <w:lang w:val="en-GB" w:eastAsia="tr-TR"/>
        </w:rPr>
      </w:pPr>
      <w:r w:rsidRPr="00D973E3">
        <w:rPr>
          <w:rFonts w:ascii="Helvetica" w:eastAsia="Times New Roman" w:hAnsi="Helvetica" w:cs="Helvetica"/>
          <w:bCs/>
          <w:sz w:val="21"/>
          <w:szCs w:val="21"/>
          <w:bdr w:val="none" w:sz="0" w:space="0" w:color="auto" w:frame="1"/>
          <w:lang w:val="en-GB" w:eastAsia="tr-TR"/>
        </w:rPr>
        <w:t>This concept didn't involve economic profit. The European Urban Summer School should be a platform of debate and exchange and should be run on as low as possible fee for participants. Tutors do not get any fee for their work.</w:t>
      </w:r>
    </w:p>
    <w:p w14:paraId="2AB81221" w14:textId="77777777" w:rsidR="008F2CC8" w:rsidRDefault="008F2CC8" w:rsidP="008F2CC8">
      <w:pPr>
        <w:spacing w:before="240" w:after="0" w:line="223" w:lineRule="atLeast"/>
        <w:rPr>
          <w:rFonts w:ascii="Helvetica" w:eastAsia="Times New Roman" w:hAnsi="Helvetica" w:cs="Helvetica"/>
          <w:bCs/>
          <w:sz w:val="21"/>
          <w:szCs w:val="21"/>
          <w:bdr w:val="none" w:sz="0" w:space="0" w:color="auto" w:frame="1"/>
          <w:lang w:val="en-GB" w:eastAsia="tr-TR"/>
        </w:rPr>
      </w:pPr>
    </w:p>
    <w:p w14:paraId="729C4976" w14:textId="77777777" w:rsidR="008F2CC8" w:rsidRPr="00D973E3" w:rsidRDefault="008F2CC8" w:rsidP="008F2CC8">
      <w:pPr>
        <w:spacing w:before="240" w:after="0" w:line="223" w:lineRule="atLeast"/>
        <w:rPr>
          <w:rFonts w:ascii="Helvetica" w:eastAsia="Times New Roman" w:hAnsi="Helvetica" w:cs="Helvetica"/>
          <w:b/>
          <w:bCs/>
          <w:sz w:val="21"/>
          <w:szCs w:val="21"/>
          <w:u w:val="single"/>
          <w:bdr w:val="none" w:sz="0" w:space="0" w:color="auto" w:frame="1"/>
          <w:lang w:val="en-GB" w:eastAsia="tr-TR"/>
        </w:rPr>
      </w:pPr>
      <w:r w:rsidRPr="00D973E3">
        <w:rPr>
          <w:rFonts w:ascii="Helvetica" w:eastAsia="Times New Roman" w:hAnsi="Helvetica" w:cs="Helvetica"/>
          <w:b/>
          <w:bCs/>
          <w:sz w:val="21"/>
          <w:szCs w:val="21"/>
          <w:u w:val="single"/>
          <w:bdr w:val="none" w:sz="0" w:space="0" w:color="auto" w:frame="1"/>
          <w:lang w:val="en-GB" w:eastAsia="tr-TR"/>
        </w:rPr>
        <w:t>Lecture Series</w:t>
      </w:r>
    </w:p>
    <w:p w14:paraId="70BB2D06" w14:textId="77777777" w:rsidR="008F2CC8" w:rsidRPr="00D973E3" w:rsidRDefault="008F2CC8" w:rsidP="008F2CC8">
      <w:pPr>
        <w:spacing w:before="240" w:after="0" w:line="240" w:lineRule="auto"/>
        <w:jc w:val="both"/>
        <w:rPr>
          <w:rFonts w:ascii="Helvetica" w:eastAsia="Times New Roman" w:hAnsi="Helvetica" w:cs="Helvetica"/>
          <w:bCs/>
          <w:sz w:val="21"/>
          <w:szCs w:val="21"/>
          <w:bdr w:val="none" w:sz="0" w:space="0" w:color="auto" w:frame="1"/>
          <w:lang w:val="en-GB" w:eastAsia="tr-TR"/>
        </w:rPr>
      </w:pPr>
      <w:r w:rsidRPr="00D973E3">
        <w:rPr>
          <w:rFonts w:ascii="Helvetica" w:eastAsia="Times New Roman" w:hAnsi="Helvetica" w:cs="Helvetica"/>
          <w:bCs/>
          <w:sz w:val="21"/>
          <w:szCs w:val="21"/>
          <w:bdr w:val="none" w:sz="0" w:space="0" w:color="auto" w:frame="1"/>
          <w:lang w:val="en-GB" w:eastAsia="tr-TR"/>
        </w:rPr>
        <w:t xml:space="preserve">The Association of European Schools of Planning (AESOP) and the International Federation for Housing and Planning (IFHP) have launched a joint activity within the framework of the Decade of Planning: a series of lectures in 2012-2013 by well-known planners and other ‘urban thinkers’, both academics and practitioners. The idea is to attract not only the planning community but also a wider audience of politicians, community leaders and organizations, business and the media to promote planning as a discipline that can contribute to the quality of life, help find new tools of governance of the urban structures and function as an effective mediator between the many </w:t>
      </w:r>
      <w:r w:rsidRPr="00D973E3">
        <w:rPr>
          <w:rFonts w:ascii="Helvetica" w:eastAsia="Times New Roman" w:hAnsi="Helvetica" w:cs="Helvetica"/>
          <w:bCs/>
          <w:sz w:val="21"/>
          <w:szCs w:val="21"/>
          <w:bdr w:val="none" w:sz="0" w:space="0" w:color="auto" w:frame="1"/>
          <w:lang w:val="en-GB" w:eastAsia="tr-TR"/>
        </w:rPr>
        <w:lastRenderedPageBreak/>
        <w:t>stakeholders. The aim is to find possible answers to present-day and emerging challenges that face planning and planners as a modern discipline in a new role in our contemporary complex and dynamic society. The first two years of lectures form</w:t>
      </w:r>
      <w:r>
        <w:rPr>
          <w:rFonts w:ascii="Helvetica" w:eastAsia="Times New Roman" w:hAnsi="Helvetica" w:cs="Helvetica"/>
          <w:bCs/>
          <w:sz w:val="21"/>
          <w:szCs w:val="21"/>
          <w:bdr w:val="none" w:sz="0" w:space="0" w:color="auto" w:frame="1"/>
          <w:lang w:val="en-GB" w:eastAsia="tr-TR"/>
        </w:rPr>
        <w:t>ed the</w:t>
      </w:r>
      <w:r w:rsidRPr="00D973E3">
        <w:rPr>
          <w:rFonts w:ascii="Helvetica" w:eastAsia="Times New Roman" w:hAnsi="Helvetica" w:cs="Helvetica"/>
          <w:bCs/>
          <w:sz w:val="21"/>
          <w:szCs w:val="21"/>
          <w:bdr w:val="none" w:sz="0" w:space="0" w:color="auto" w:frame="1"/>
          <w:lang w:val="en-GB" w:eastAsia="tr-TR"/>
        </w:rPr>
        <w:t xml:space="preserve"> part of the activities being organised within the framework of both the Silver Jubilee of AESOP (2012) and the Centenary of IFHP (2013). </w:t>
      </w:r>
      <w:r w:rsidRPr="00D973E3">
        <w:rPr>
          <w:rFonts w:ascii="Helvetica" w:eastAsia="Times New Roman" w:hAnsi="Helvetica" w:cs="Helvetica"/>
          <w:bCs/>
          <w:sz w:val="21"/>
          <w:szCs w:val="21"/>
          <w:bdr w:val="none" w:sz="0" w:space="0" w:color="auto" w:frame="1"/>
          <w:lang w:val="en-GB" w:eastAsia="tr-TR"/>
        </w:rPr>
        <w:br/>
      </w:r>
      <w:r w:rsidRPr="00D973E3">
        <w:rPr>
          <w:rFonts w:ascii="Helvetica" w:eastAsia="Times New Roman" w:hAnsi="Helvetica" w:cs="Helvetica"/>
          <w:bCs/>
          <w:sz w:val="21"/>
          <w:szCs w:val="21"/>
          <w:bdr w:val="none" w:sz="0" w:space="0" w:color="auto" w:frame="1"/>
          <w:lang w:val="en-GB" w:eastAsia="tr-TR"/>
        </w:rPr>
        <w:br/>
        <w:t xml:space="preserve">In 2014 our partner organisation European Regional Sciences Association (ERSA) decided to join our Lecture Series. </w:t>
      </w:r>
      <w:r>
        <w:rPr>
          <w:rFonts w:ascii="Helvetica" w:eastAsia="Times New Roman" w:hAnsi="Helvetica" w:cs="Helvetica"/>
          <w:bCs/>
          <w:sz w:val="21"/>
          <w:szCs w:val="21"/>
          <w:bdr w:val="none" w:sz="0" w:space="0" w:color="auto" w:frame="1"/>
          <w:lang w:val="en-GB" w:eastAsia="tr-TR"/>
        </w:rPr>
        <w:t>An</w:t>
      </w:r>
      <w:r w:rsidRPr="00D973E3">
        <w:rPr>
          <w:rFonts w:ascii="Helvetica" w:eastAsia="Times New Roman" w:hAnsi="Helvetica" w:cs="Helvetica"/>
          <w:bCs/>
          <w:sz w:val="21"/>
          <w:szCs w:val="21"/>
          <w:bdr w:val="none" w:sz="0" w:space="0" w:color="auto" w:frame="1"/>
          <w:lang w:val="en-GB" w:eastAsia="tr-TR"/>
        </w:rPr>
        <w:t xml:space="preserve"> exceptional eve</w:t>
      </w:r>
      <w:r>
        <w:rPr>
          <w:rFonts w:ascii="Helvetica" w:eastAsia="Times New Roman" w:hAnsi="Helvetica" w:cs="Helvetica"/>
          <w:bCs/>
          <w:sz w:val="21"/>
          <w:szCs w:val="21"/>
          <w:bdr w:val="none" w:sz="0" w:space="0" w:color="auto" w:frame="1"/>
          <w:lang w:val="en-GB" w:eastAsia="tr-TR"/>
        </w:rPr>
        <w:t>nt under our auspices was launched in Vienna with leading urban planning scholars</w:t>
      </w:r>
      <w:r w:rsidRPr="00D973E3">
        <w:rPr>
          <w:rFonts w:ascii="Helvetica" w:eastAsia="Times New Roman" w:hAnsi="Helvetica" w:cs="Helvetica"/>
          <w:bCs/>
          <w:sz w:val="21"/>
          <w:szCs w:val="21"/>
          <w:bdr w:val="none" w:sz="0" w:space="0" w:color="auto" w:frame="1"/>
          <w:lang w:val="en-GB" w:eastAsia="tr-TR"/>
        </w:rPr>
        <w:t xml:space="preserve"> on 19-23 May 2014.</w:t>
      </w:r>
    </w:p>
    <w:p w14:paraId="6A692A54" w14:textId="77777777" w:rsidR="008F2CC8" w:rsidRDefault="008F2CC8" w:rsidP="008F2CC8">
      <w:pPr>
        <w:spacing w:before="240" w:after="0" w:line="240" w:lineRule="auto"/>
        <w:jc w:val="both"/>
        <w:rPr>
          <w:rFonts w:ascii="Helvetica" w:eastAsia="Times New Roman" w:hAnsi="Helvetica" w:cs="Helvetica"/>
          <w:bCs/>
          <w:sz w:val="21"/>
          <w:szCs w:val="21"/>
          <w:bdr w:val="none" w:sz="0" w:space="0" w:color="auto" w:frame="1"/>
          <w:lang w:val="en-GB" w:eastAsia="tr-TR"/>
        </w:rPr>
      </w:pPr>
    </w:p>
    <w:p w14:paraId="57BB3471" w14:textId="77777777" w:rsidR="008F2CC8" w:rsidRPr="00D973E3" w:rsidRDefault="008F2CC8" w:rsidP="008F2CC8">
      <w:pPr>
        <w:spacing w:before="240" w:after="0" w:line="240" w:lineRule="auto"/>
        <w:jc w:val="both"/>
        <w:rPr>
          <w:rFonts w:ascii="Helvetica" w:eastAsia="Times New Roman" w:hAnsi="Helvetica" w:cs="Helvetica"/>
          <w:b/>
          <w:bCs/>
          <w:sz w:val="21"/>
          <w:szCs w:val="21"/>
          <w:u w:val="single"/>
          <w:bdr w:val="none" w:sz="0" w:space="0" w:color="auto" w:frame="1"/>
          <w:lang w:val="en-GB" w:eastAsia="tr-TR"/>
        </w:rPr>
      </w:pPr>
      <w:r w:rsidRPr="00D973E3">
        <w:rPr>
          <w:rFonts w:ascii="Helvetica" w:eastAsia="Times New Roman" w:hAnsi="Helvetica" w:cs="Helvetica"/>
          <w:bCs/>
          <w:sz w:val="21"/>
          <w:szCs w:val="21"/>
          <w:bdr w:val="none" w:sz="0" w:space="0" w:color="auto" w:frame="1"/>
          <w:lang w:val="en-GB" w:eastAsia="tr-TR"/>
        </w:rPr>
        <w:br/>
      </w:r>
      <w:r>
        <w:rPr>
          <w:rFonts w:ascii="Helvetica" w:eastAsia="Times New Roman" w:hAnsi="Helvetica" w:cs="Helvetica"/>
          <w:b/>
          <w:bCs/>
          <w:sz w:val="21"/>
          <w:szCs w:val="21"/>
          <w:u w:val="single"/>
          <w:bdr w:val="none" w:sz="0" w:space="0" w:color="auto" w:frame="1"/>
          <w:lang w:val="en-GB" w:eastAsia="tr-TR"/>
        </w:rPr>
        <w:t xml:space="preserve">AESOP </w:t>
      </w:r>
      <w:r w:rsidRPr="00D973E3">
        <w:rPr>
          <w:rFonts w:ascii="Helvetica" w:eastAsia="Times New Roman" w:hAnsi="Helvetica" w:cs="Helvetica"/>
          <w:b/>
          <w:bCs/>
          <w:sz w:val="21"/>
          <w:szCs w:val="21"/>
          <w:u w:val="single"/>
          <w:bdr w:val="none" w:sz="0" w:space="0" w:color="auto" w:frame="1"/>
          <w:lang w:val="en-GB" w:eastAsia="tr-TR"/>
        </w:rPr>
        <w:t>Thematic Groups</w:t>
      </w:r>
    </w:p>
    <w:p w14:paraId="43D7B73B" w14:textId="77777777" w:rsidR="008F2CC8" w:rsidRDefault="008F2CC8" w:rsidP="008F2CC8">
      <w:pPr>
        <w:spacing w:before="240" w:after="0" w:line="223" w:lineRule="atLeast"/>
        <w:jc w:val="both"/>
        <w:rPr>
          <w:rFonts w:ascii="Helvetica" w:eastAsia="Times New Roman" w:hAnsi="Helvetica" w:cs="Helvetica"/>
          <w:sz w:val="21"/>
          <w:szCs w:val="21"/>
          <w:bdr w:val="none" w:sz="0" w:space="0" w:color="auto" w:frame="1"/>
          <w:lang w:val="en-GB" w:eastAsia="tr-TR"/>
        </w:rPr>
      </w:pPr>
      <w:r w:rsidRPr="00D973E3">
        <w:rPr>
          <w:rFonts w:ascii="Helvetica" w:eastAsia="Times New Roman" w:hAnsi="Helvetica" w:cs="Helvetica"/>
          <w:sz w:val="21"/>
          <w:szCs w:val="21"/>
          <w:bdr w:val="none" w:sz="0" w:space="0" w:color="auto" w:frame="1"/>
          <w:lang w:val="en-GB" w:eastAsia="tr-TR"/>
        </w:rPr>
        <w:t>AESOP Thematic Groups are working groups on specific themes established in order to create more effective platforms for debate and discussion amongst AESOP members.</w:t>
      </w:r>
      <w:r>
        <w:rPr>
          <w:rFonts w:ascii="Helvetica" w:eastAsia="Times New Roman" w:hAnsi="Helvetica" w:cs="Helvetica"/>
          <w:sz w:val="21"/>
          <w:szCs w:val="21"/>
          <w:bdr w:val="none" w:sz="0" w:space="0" w:color="auto" w:frame="1"/>
          <w:lang w:val="en-GB" w:eastAsia="tr-TR"/>
        </w:rPr>
        <w:t xml:space="preserve"> Most Thematic Groups hold their own separate annual meetings and workshops.</w:t>
      </w:r>
    </w:p>
    <w:p w14:paraId="459D26A7" w14:textId="77777777" w:rsidR="008F2CC8" w:rsidRPr="0089521A" w:rsidRDefault="008F2CC8" w:rsidP="008F2CC8">
      <w:pPr>
        <w:pStyle w:val="NormalWeb"/>
        <w:spacing w:before="240" w:after="0" w:line="223" w:lineRule="atLeast"/>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AESOP Thematic Groups are listed below:</w:t>
      </w:r>
    </w:p>
    <w:p w14:paraId="38E0B4CD"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Planning and Complexity</w:t>
      </w:r>
    </w:p>
    <w:p w14:paraId="1F84F80A"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New Technologies &amp; Planning</w:t>
      </w:r>
    </w:p>
    <w:p w14:paraId="4B2C49C2"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Planning, law and property rights</w:t>
      </w:r>
    </w:p>
    <w:p w14:paraId="7D16852B"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proofErr w:type="spellStart"/>
      <w:r w:rsidRPr="0089521A">
        <w:rPr>
          <w:rFonts w:ascii="Helvetica" w:hAnsi="Helvetica" w:cs="Helvetica"/>
          <w:color w:val="333333"/>
          <w:sz w:val="21"/>
          <w:szCs w:val="21"/>
          <w:lang w:val="en-GB"/>
        </w:rPr>
        <w:t>Transboundary</w:t>
      </w:r>
      <w:proofErr w:type="spellEnd"/>
      <w:r w:rsidRPr="0089521A">
        <w:rPr>
          <w:rFonts w:ascii="Helvetica" w:hAnsi="Helvetica" w:cs="Helvetica"/>
          <w:color w:val="333333"/>
          <w:sz w:val="21"/>
          <w:szCs w:val="21"/>
          <w:lang w:val="en-GB"/>
        </w:rPr>
        <w:t xml:space="preserve"> Spaces, Policy Diffusion, Planning Cultures</w:t>
      </w:r>
    </w:p>
    <w:p w14:paraId="63FFBFD3"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Urban Design in Planning</w:t>
      </w:r>
    </w:p>
    <w:p w14:paraId="656EEF92"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Transportation planning and policy</w:t>
      </w:r>
    </w:p>
    <w:p w14:paraId="6BE99FC9"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Ethics, Values and Planning</w:t>
      </w:r>
    </w:p>
    <w:p w14:paraId="7CA3C37F"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Resilience and Risks Mitigation Strategies</w:t>
      </w:r>
    </w:p>
    <w:p w14:paraId="318FEB7B"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French and British Planning Studies Group</w:t>
      </w:r>
    </w:p>
    <w:p w14:paraId="79498966"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Evaluation in Planning</w:t>
      </w:r>
    </w:p>
    <w:p w14:paraId="15290558"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Sustainable Food Planning</w:t>
      </w:r>
    </w:p>
    <w:p w14:paraId="61BEBB09"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Public Spaces and Urban Cultures</w:t>
      </w:r>
    </w:p>
    <w:p w14:paraId="6D1A3FB4"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Planning/Conflict</w:t>
      </w:r>
    </w:p>
    <w:p w14:paraId="230ACAC3" w14:textId="77777777" w:rsidR="008F2CC8" w:rsidRPr="0089521A" w:rsidRDefault="008F2CC8" w:rsidP="008F2CC8">
      <w:pPr>
        <w:pStyle w:val="NormalWeb"/>
        <w:numPr>
          <w:ilvl w:val="0"/>
          <w:numId w:val="4"/>
        </w:numPr>
        <w:suppressAutoHyphens w:val="0"/>
        <w:spacing w:before="120" w:after="0" w:line="223" w:lineRule="atLeast"/>
        <w:ind w:left="714" w:hanging="357"/>
        <w:jc w:val="both"/>
        <w:rPr>
          <w:rFonts w:ascii="Helvetica" w:hAnsi="Helvetica" w:cs="Helvetica"/>
          <w:color w:val="333333"/>
          <w:sz w:val="21"/>
          <w:szCs w:val="21"/>
          <w:lang w:val="en-GB"/>
        </w:rPr>
      </w:pPr>
      <w:r w:rsidRPr="0089521A">
        <w:rPr>
          <w:rFonts w:ascii="Helvetica" w:hAnsi="Helvetica" w:cs="Helvetica"/>
          <w:color w:val="333333"/>
          <w:sz w:val="21"/>
          <w:szCs w:val="21"/>
          <w:lang w:val="en-GB"/>
        </w:rPr>
        <w:t>Sustainable Cities</w:t>
      </w:r>
    </w:p>
    <w:p w14:paraId="701163BE" w14:textId="77777777" w:rsidR="008F2CC8" w:rsidRDefault="008F2CC8" w:rsidP="008F2CC8">
      <w:pPr>
        <w:spacing w:before="240" w:after="0" w:line="240" w:lineRule="auto"/>
        <w:jc w:val="both"/>
        <w:rPr>
          <w:rFonts w:ascii="Helvetica" w:eastAsia="Times New Roman" w:hAnsi="Helvetica" w:cs="Helvetica"/>
          <w:bCs/>
          <w:sz w:val="21"/>
          <w:szCs w:val="21"/>
          <w:bdr w:val="none" w:sz="0" w:space="0" w:color="auto" w:frame="1"/>
          <w:lang w:val="en-GB" w:eastAsia="tr-TR"/>
        </w:rPr>
      </w:pPr>
    </w:p>
    <w:p w14:paraId="5F89C90F" w14:textId="77777777" w:rsidR="008F2CC8" w:rsidRDefault="008F2CC8" w:rsidP="008F2CC8">
      <w:pPr>
        <w:spacing w:before="240" w:after="0" w:line="240" w:lineRule="auto"/>
        <w:jc w:val="both"/>
        <w:rPr>
          <w:rFonts w:ascii="Helvetica" w:eastAsia="Times New Roman" w:hAnsi="Helvetica" w:cs="Helvetica"/>
          <w:bCs/>
          <w:sz w:val="21"/>
          <w:szCs w:val="21"/>
          <w:bdr w:val="none" w:sz="0" w:space="0" w:color="auto" w:frame="1"/>
          <w:lang w:val="en-GB" w:eastAsia="tr-TR"/>
        </w:rPr>
      </w:pPr>
    </w:p>
    <w:p w14:paraId="43F32302" w14:textId="77777777" w:rsidR="008F2CC8" w:rsidRPr="0089521A" w:rsidRDefault="008F2CC8" w:rsidP="008F2CC8">
      <w:pPr>
        <w:spacing w:before="240" w:after="0" w:line="240" w:lineRule="auto"/>
        <w:jc w:val="both"/>
        <w:rPr>
          <w:rFonts w:ascii="Helvetica" w:eastAsia="Times New Roman" w:hAnsi="Helvetica" w:cs="Helvetica"/>
          <w:bCs/>
          <w:sz w:val="21"/>
          <w:szCs w:val="21"/>
          <w:bdr w:val="none" w:sz="0" w:space="0" w:color="auto" w:frame="1"/>
          <w:lang w:val="en-GB" w:eastAsia="tr-TR"/>
        </w:rPr>
      </w:pPr>
      <w:bookmarkStart w:id="0" w:name="_GoBack"/>
      <w:bookmarkEnd w:id="0"/>
    </w:p>
    <w:p w14:paraId="662C661C" w14:textId="77777777" w:rsidR="008F2CC8" w:rsidRPr="0089521A" w:rsidRDefault="008F2CC8" w:rsidP="008F2CC8">
      <w:pPr>
        <w:spacing w:before="240" w:after="0" w:line="223" w:lineRule="atLeast"/>
        <w:jc w:val="both"/>
        <w:rPr>
          <w:rFonts w:ascii="Helvetica" w:eastAsia="Times New Roman" w:hAnsi="Helvetica" w:cs="Helvetica"/>
          <w:b/>
          <w:sz w:val="21"/>
          <w:szCs w:val="21"/>
          <w:u w:val="single"/>
          <w:bdr w:val="none" w:sz="0" w:space="0" w:color="auto" w:frame="1"/>
          <w:lang w:val="en-GB" w:eastAsia="tr-TR"/>
        </w:rPr>
      </w:pPr>
      <w:r w:rsidRPr="0089521A">
        <w:rPr>
          <w:rFonts w:ascii="Helvetica" w:eastAsia="Times New Roman" w:hAnsi="Helvetica" w:cs="Helvetica"/>
          <w:b/>
          <w:sz w:val="21"/>
          <w:szCs w:val="21"/>
          <w:u w:val="single"/>
          <w:bdr w:val="none" w:sz="0" w:space="0" w:color="auto" w:frame="1"/>
          <w:lang w:val="en-GB" w:eastAsia="tr-TR"/>
        </w:rPr>
        <w:lastRenderedPageBreak/>
        <w:t>Awards</w:t>
      </w:r>
    </w:p>
    <w:p w14:paraId="50562433" w14:textId="77777777" w:rsidR="008F2CC8" w:rsidRPr="0089521A" w:rsidRDefault="008F2CC8" w:rsidP="008F2CC8">
      <w:pPr>
        <w:spacing w:before="240" w:after="0" w:line="223" w:lineRule="atLeast"/>
        <w:jc w:val="both"/>
        <w:rPr>
          <w:rFonts w:ascii="Helvetica" w:eastAsia="Times New Roman" w:hAnsi="Helvetica" w:cs="Helvetica"/>
          <w:sz w:val="21"/>
          <w:szCs w:val="21"/>
          <w:bdr w:val="none" w:sz="0" w:space="0" w:color="auto" w:frame="1"/>
          <w:lang w:val="en-GB" w:eastAsia="tr-TR"/>
        </w:rPr>
      </w:pPr>
      <w:hyperlink r:id="rId19" w:history="1">
        <w:proofErr w:type="gramStart"/>
        <w:r w:rsidRPr="0089521A">
          <w:rPr>
            <w:rFonts w:ascii="Helvetica" w:eastAsia="Times New Roman" w:hAnsi="Helvetica" w:cs="Helvetica"/>
            <w:b/>
            <w:bCs/>
            <w:sz w:val="21"/>
            <w:szCs w:val="21"/>
            <w:bdr w:val="none" w:sz="0" w:space="0" w:color="auto" w:frame="1"/>
            <w:lang w:val="en-GB" w:eastAsia="tr-TR"/>
          </w:rPr>
          <w:t>Excellence in Teaching Prize</w:t>
        </w:r>
      </w:hyperlink>
      <w:r w:rsidRPr="0089521A">
        <w:rPr>
          <w:rFonts w:ascii="Helvetica" w:eastAsia="Times New Roman" w:hAnsi="Helvetica" w:cs="Helvetica"/>
          <w:sz w:val="21"/>
          <w:szCs w:val="21"/>
          <w:bdr w:val="none" w:sz="0" w:space="0" w:color="auto" w:frame="1"/>
          <w:lang w:val="en-GB" w:eastAsia="tr-TR"/>
        </w:rPr>
        <w:t>.</w:t>
      </w:r>
      <w:proofErr w:type="gramEnd"/>
      <w:r w:rsidRPr="0089521A">
        <w:rPr>
          <w:rFonts w:ascii="Helvetica" w:eastAsia="Times New Roman" w:hAnsi="Helvetica" w:cs="Helvetica"/>
          <w:sz w:val="21"/>
          <w:szCs w:val="21"/>
          <w:bdr w:val="none" w:sz="0" w:space="0" w:color="auto" w:frame="1"/>
          <w:lang w:val="en-GB" w:eastAsia="tr-TR"/>
        </w:rPr>
        <w:t xml:space="preserve"> </w:t>
      </w:r>
      <w:proofErr w:type="gramStart"/>
      <w:r w:rsidRPr="0089521A">
        <w:rPr>
          <w:rFonts w:ascii="Helvetica" w:eastAsia="Times New Roman" w:hAnsi="Helvetica" w:cs="Helvetica"/>
          <w:sz w:val="21"/>
          <w:szCs w:val="21"/>
          <w:bdr w:val="none" w:sz="0" w:space="0" w:color="auto" w:frame="1"/>
          <w:lang w:val="en-GB" w:eastAsia="tr-TR"/>
        </w:rPr>
        <w:t>The  purpose</w:t>
      </w:r>
      <w:proofErr w:type="gramEnd"/>
      <w:r w:rsidRPr="0089521A">
        <w:rPr>
          <w:rFonts w:ascii="Helvetica" w:eastAsia="Times New Roman" w:hAnsi="Helvetica" w:cs="Helvetica"/>
          <w:sz w:val="21"/>
          <w:szCs w:val="21"/>
          <w:bdr w:val="none" w:sz="0" w:space="0" w:color="auto" w:frame="1"/>
          <w:lang w:val="en-GB" w:eastAsia="tr-TR"/>
        </w:rPr>
        <w:t xml:space="preserve"> of </w:t>
      </w:r>
      <w:r>
        <w:rPr>
          <w:rFonts w:ascii="Helvetica" w:eastAsia="Times New Roman" w:hAnsi="Helvetica" w:cs="Helvetica"/>
          <w:sz w:val="21"/>
          <w:szCs w:val="21"/>
          <w:bdr w:val="none" w:sz="0" w:space="0" w:color="auto" w:frame="1"/>
          <w:lang w:val="en-GB" w:eastAsia="tr-TR"/>
        </w:rPr>
        <w:t>the</w:t>
      </w:r>
      <w:r w:rsidRPr="0089521A">
        <w:rPr>
          <w:rFonts w:ascii="Helvetica" w:eastAsia="Times New Roman" w:hAnsi="Helvetica" w:cs="Helvetica"/>
          <w:sz w:val="21"/>
          <w:szCs w:val="21"/>
          <w:bdr w:val="none" w:sz="0" w:space="0" w:color="auto" w:frame="1"/>
          <w:lang w:val="en-GB" w:eastAsia="tr-TR"/>
        </w:rPr>
        <w:t xml:space="preserve"> award is to encourage planning schools to apply new pedagogical approaches, technologies and learning techniques in ways which enhance theories, knowledge and skills necessary for good planning practice. The award provides an important opportunity to disseminate new and high quality teaching practices among European planning schools.</w:t>
      </w:r>
    </w:p>
    <w:p w14:paraId="13B7A52D" w14:textId="77777777" w:rsidR="008F2CC8" w:rsidRPr="0089521A" w:rsidRDefault="008F2CC8" w:rsidP="008F2CC8">
      <w:pPr>
        <w:spacing w:before="240" w:after="0" w:line="223" w:lineRule="atLeast"/>
        <w:jc w:val="both"/>
        <w:rPr>
          <w:rFonts w:ascii="Helvetica" w:eastAsia="Times New Roman" w:hAnsi="Helvetica" w:cs="Helvetica"/>
          <w:sz w:val="21"/>
          <w:szCs w:val="21"/>
          <w:bdr w:val="none" w:sz="0" w:space="0" w:color="auto" w:frame="1"/>
          <w:lang w:val="en-GB" w:eastAsia="tr-TR"/>
        </w:rPr>
      </w:pPr>
      <w:hyperlink r:id="rId20" w:history="1">
        <w:r w:rsidRPr="0089521A">
          <w:rPr>
            <w:rFonts w:ascii="Helvetica" w:eastAsia="Times New Roman" w:hAnsi="Helvetica" w:cs="Helvetica"/>
            <w:b/>
            <w:bCs/>
            <w:sz w:val="21"/>
            <w:szCs w:val="21"/>
            <w:bdr w:val="none" w:sz="0" w:space="0" w:color="auto" w:frame="1"/>
            <w:lang w:val="en-GB" w:eastAsia="tr-TR"/>
          </w:rPr>
          <w:t>Best Published Paper Prize</w:t>
        </w:r>
      </w:hyperlink>
      <w:r w:rsidRPr="0089521A">
        <w:rPr>
          <w:rFonts w:ascii="Helvetica" w:eastAsia="Times New Roman" w:hAnsi="Helvetica" w:cs="Helvetica"/>
          <w:sz w:val="21"/>
          <w:szCs w:val="21"/>
          <w:bdr w:val="none" w:sz="0" w:space="0" w:color="auto" w:frame="1"/>
          <w:lang w:val="en-GB" w:eastAsia="tr-TR"/>
        </w:rPr>
        <w:t xml:space="preserve">. The purpose of this prize is to celebrate the work of scholars and professionals in the field of planning publishing in European planning journals. It also serves to bring to the attention of planning academics and other interested parties across Europe the range of academic work being undertaken in the field of planning. Annually, the Editorial Boards of almost 50 European planning journals are invited to nominate the </w:t>
      </w:r>
      <w:proofErr w:type="gramStart"/>
      <w:r w:rsidRPr="0089521A">
        <w:rPr>
          <w:rFonts w:ascii="Helvetica" w:eastAsia="Times New Roman" w:hAnsi="Helvetica" w:cs="Helvetica"/>
          <w:sz w:val="21"/>
          <w:szCs w:val="21"/>
          <w:bdr w:val="none" w:sz="0" w:space="0" w:color="auto" w:frame="1"/>
          <w:lang w:val="en-GB" w:eastAsia="tr-TR"/>
        </w:rPr>
        <w:t>best published</w:t>
      </w:r>
      <w:proofErr w:type="gramEnd"/>
      <w:r w:rsidRPr="0089521A">
        <w:rPr>
          <w:rFonts w:ascii="Helvetica" w:eastAsia="Times New Roman" w:hAnsi="Helvetica" w:cs="Helvetica"/>
          <w:sz w:val="21"/>
          <w:szCs w:val="21"/>
          <w:bdr w:val="none" w:sz="0" w:space="0" w:color="auto" w:frame="1"/>
          <w:lang w:val="en-GB" w:eastAsia="tr-TR"/>
        </w:rPr>
        <w:t xml:space="preserve"> papers of their journal for the prize.</w:t>
      </w:r>
    </w:p>
    <w:p w14:paraId="0748715D" w14:textId="77777777" w:rsidR="008F2CC8" w:rsidRPr="0089521A" w:rsidRDefault="008F2CC8" w:rsidP="008F2CC8">
      <w:pPr>
        <w:spacing w:before="240" w:after="0" w:line="223" w:lineRule="atLeast"/>
        <w:jc w:val="both"/>
        <w:rPr>
          <w:rFonts w:ascii="Helvetica" w:eastAsia="Times New Roman" w:hAnsi="Helvetica" w:cs="Helvetica"/>
          <w:sz w:val="21"/>
          <w:szCs w:val="21"/>
          <w:bdr w:val="none" w:sz="0" w:space="0" w:color="auto" w:frame="1"/>
          <w:lang w:val="en-GB" w:eastAsia="tr-TR"/>
        </w:rPr>
      </w:pPr>
      <w:hyperlink r:id="rId21" w:history="1">
        <w:proofErr w:type="gramStart"/>
        <w:r w:rsidRPr="0089521A">
          <w:rPr>
            <w:rFonts w:ascii="Helvetica" w:eastAsia="Times New Roman" w:hAnsi="Helvetica" w:cs="Helvetica"/>
            <w:b/>
            <w:bCs/>
            <w:sz w:val="21"/>
            <w:szCs w:val="21"/>
            <w:bdr w:val="none" w:sz="0" w:space="0" w:color="auto" w:frame="1"/>
            <w:lang w:val="en-GB" w:eastAsia="tr-TR"/>
          </w:rPr>
          <w:t>The Best Congress Paper Prize</w:t>
        </w:r>
      </w:hyperlink>
      <w:r w:rsidRPr="0089521A">
        <w:rPr>
          <w:rFonts w:ascii="Helvetica" w:eastAsia="Times New Roman" w:hAnsi="Helvetica" w:cs="Helvetica"/>
          <w:sz w:val="21"/>
          <w:szCs w:val="21"/>
          <w:bdr w:val="none" w:sz="0" w:space="0" w:color="auto" w:frame="1"/>
          <w:lang w:val="en-GB" w:eastAsia="tr-TR"/>
        </w:rPr>
        <w:t>.</w:t>
      </w:r>
      <w:proofErr w:type="gramEnd"/>
      <w:r w:rsidRPr="0089521A">
        <w:rPr>
          <w:rFonts w:ascii="Helvetica" w:eastAsia="Times New Roman" w:hAnsi="Helvetica" w:cs="Helvetica"/>
          <w:sz w:val="21"/>
          <w:szCs w:val="21"/>
          <w:bdr w:val="none" w:sz="0" w:space="0" w:color="auto" w:frame="1"/>
          <w:lang w:val="en-GB" w:eastAsia="tr-TR"/>
        </w:rPr>
        <w:t xml:space="preserve"> The objective of the competition is to promote and disseminate high-quality congress papers and to stimulate the willingness of congress participants to submit and present full congress papers of high quality.</w:t>
      </w:r>
    </w:p>
    <w:p w14:paraId="0131B13D" w14:textId="77777777" w:rsidR="008F2CC8" w:rsidRPr="00962320" w:rsidRDefault="008F2CC8" w:rsidP="008F2CC8">
      <w:pPr>
        <w:spacing w:before="240" w:after="0"/>
        <w:rPr>
          <w:lang w:val="en-GB"/>
        </w:rPr>
      </w:pPr>
    </w:p>
    <w:p w14:paraId="71C81234" w14:textId="169AB106" w:rsidR="00113F0A" w:rsidRPr="00A678BC" w:rsidRDefault="00113F0A" w:rsidP="00BB7791">
      <w:pPr>
        <w:jc w:val="both"/>
        <w:rPr>
          <w:rFonts w:ascii="Helvetica Neue" w:hAnsi="Helvetica Neue"/>
        </w:rPr>
      </w:pPr>
    </w:p>
    <w:sectPr w:rsidR="00113F0A" w:rsidRPr="00A678BC" w:rsidSect="00294FEF">
      <w:headerReference w:type="default" r:id="rId22"/>
      <w:pgSz w:w="11906" w:h="16838"/>
      <w:pgMar w:top="2863" w:right="1133" w:bottom="2268" w:left="1701" w:header="709" w:footer="0" w:gutter="0"/>
      <w:cols w:space="720"/>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1F447" w14:textId="77777777" w:rsidR="00030F92" w:rsidRDefault="00030F92">
      <w:pPr>
        <w:spacing w:after="0" w:line="240" w:lineRule="auto"/>
      </w:pPr>
      <w:r>
        <w:separator/>
      </w:r>
    </w:p>
  </w:endnote>
  <w:endnote w:type="continuationSeparator" w:id="0">
    <w:p w14:paraId="2B66C17F" w14:textId="77777777" w:rsidR="00030F92" w:rsidRDefault="0003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EE"/>
    <w:family w:val="swiss"/>
    <w:pitch w:val="variable"/>
  </w:font>
  <w:font w:name="Microsoft YaHei">
    <w:panose1 w:val="00000000000000000000"/>
    <w:charset w:val="00"/>
    <w:family w:val="roman"/>
    <w:notTrueType/>
    <w:pitch w:val="default"/>
  </w:font>
  <w:font w:name="Mangal">
    <w:panose1 w:val="00000000000000000000"/>
    <w:charset w:val="01"/>
    <w:family w:val="roman"/>
    <w:notTrueType/>
    <w:pitch w:val="variable"/>
    <w:sig w:usb0="00002000" w:usb1="00000000" w:usb2="00000000" w:usb3="00000000" w:csb0="0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E043F" w14:textId="77777777" w:rsidR="00030F92" w:rsidRDefault="00030F92">
      <w:pPr>
        <w:spacing w:after="0" w:line="240" w:lineRule="auto"/>
      </w:pPr>
      <w:r>
        <w:separator/>
      </w:r>
    </w:p>
  </w:footnote>
  <w:footnote w:type="continuationSeparator" w:id="0">
    <w:p w14:paraId="0C9D993E" w14:textId="77777777" w:rsidR="00030F92" w:rsidRDefault="00030F9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2D432" w14:textId="77777777" w:rsidR="00030F92" w:rsidRDefault="00030F92">
    <w:pPr>
      <w:pStyle w:val="Header"/>
    </w:pPr>
    <w:r>
      <w:rPr>
        <w:noProof/>
        <w:lang w:val="en-US"/>
      </w:rPr>
      <w:drawing>
        <wp:anchor distT="0" distB="127000" distL="0" distR="0" simplePos="0" relativeHeight="3" behindDoc="1" locked="0" layoutInCell="1" allowOverlap="1" wp14:anchorId="5B605474" wp14:editId="5AB38EA8">
          <wp:simplePos x="0" y="0"/>
          <wp:positionH relativeFrom="column">
            <wp:posOffset>-1257300</wp:posOffset>
          </wp:positionH>
          <wp:positionV relativeFrom="paragraph">
            <wp:posOffset>-689610</wp:posOffset>
          </wp:positionV>
          <wp:extent cx="7554173" cy="10676890"/>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4173" cy="106768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64412"/>
    <w:multiLevelType w:val="hybridMultilevel"/>
    <w:tmpl w:val="2E90D3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0B6A5A"/>
    <w:multiLevelType w:val="hybridMultilevel"/>
    <w:tmpl w:val="8C40FF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5C1100"/>
    <w:multiLevelType w:val="hybridMultilevel"/>
    <w:tmpl w:val="B6267F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07C466D"/>
    <w:multiLevelType w:val="hybridMultilevel"/>
    <w:tmpl w:val="F70C24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62"/>
    <w:rsid w:val="00030F92"/>
    <w:rsid w:val="0004671D"/>
    <w:rsid w:val="000B072C"/>
    <w:rsid w:val="00113F0A"/>
    <w:rsid w:val="00294FEF"/>
    <w:rsid w:val="0047641B"/>
    <w:rsid w:val="004D22FC"/>
    <w:rsid w:val="005749C2"/>
    <w:rsid w:val="00605762"/>
    <w:rsid w:val="007870D9"/>
    <w:rsid w:val="007B0D6C"/>
    <w:rsid w:val="008F2CC8"/>
    <w:rsid w:val="009E7F50"/>
    <w:rsid w:val="00A678BC"/>
    <w:rsid w:val="00AC4E0C"/>
    <w:rsid w:val="00BB29FA"/>
    <w:rsid w:val="00BB7791"/>
    <w:rsid w:val="00C24AB6"/>
    <w:rsid w:val="00D7692C"/>
    <w:rsid w:val="00EB02A1"/>
    <w:rsid w:val="00F4613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84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pPr>
  </w:style>
  <w:style w:type="paragraph" w:styleId="Heading1">
    <w:name w:val="heading 1"/>
    <w:basedOn w:val="Normal"/>
    <w:next w:val="Normal"/>
    <w:link w:val="Heading1Char"/>
    <w:uiPriority w:val="9"/>
    <w:qFormat/>
    <w:rsid w:val="00294FEF"/>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unhideWhenUsed/>
    <w:rsid w:val="008648F9"/>
    <w:pPr>
      <w:spacing w:before="280" w:after="280" w:line="240" w:lineRule="auto"/>
    </w:pPr>
    <w:rPr>
      <w:rFonts w:ascii="Times New Roman" w:eastAsia="Times New Roman" w:hAnsi="Times New Roman" w:cs="Times New Roman"/>
      <w:sz w:val="24"/>
      <w:szCs w:val="24"/>
      <w:lang w:eastAsia="pl-PL"/>
    </w:rPr>
  </w:style>
  <w:style w:type="character" w:styleId="Strong">
    <w:name w:val="Strong"/>
    <w:basedOn w:val="DefaultParagraphFont"/>
    <w:uiPriority w:val="22"/>
    <w:qFormat/>
    <w:rsid w:val="00A678BC"/>
    <w:rPr>
      <w:b/>
      <w:bCs/>
    </w:rPr>
  </w:style>
  <w:style w:type="character" w:styleId="Hyperlink">
    <w:name w:val="Hyperlink"/>
    <w:basedOn w:val="DefaultParagraphFont"/>
    <w:uiPriority w:val="99"/>
    <w:unhideWhenUsed/>
    <w:rsid w:val="00A678BC"/>
    <w:rPr>
      <w:color w:val="0000FF"/>
      <w:u w:val="single"/>
    </w:rPr>
  </w:style>
  <w:style w:type="character" w:styleId="Emphasis">
    <w:name w:val="Emphasis"/>
    <w:basedOn w:val="DefaultParagraphFont"/>
    <w:uiPriority w:val="20"/>
    <w:qFormat/>
    <w:rsid w:val="00A678BC"/>
    <w:rPr>
      <w:i/>
      <w:iCs/>
    </w:rPr>
  </w:style>
  <w:style w:type="character" w:customStyle="1" w:styleId="Heading1Char">
    <w:name w:val="Heading 1 Char"/>
    <w:basedOn w:val="DefaultParagraphFont"/>
    <w:link w:val="Heading1"/>
    <w:uiPriority w:val="9"/>
    <w:rsid w:val="00294FEF"/>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8F2CC8"/>
    <w:pPr>
      <w:suppressAutoHyphens w:val="0"/>
      <w:spacing w:after="160" w:line="259" w:lineRule="auto"/>
      <w:ind w:left="720"/>
      <w:contextualSpacing/>
    </w:pPr>
    <w:rPr>
      <w:lang w:val="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pPr>
  </w:style>
  <w:style w:type="paragraph" w:styleId="Heading1">
    <w:name w:val="heading 1"/>
    <w:basedOn w:val="Normal"/>
    <w:next w:val="Normal"/>
    <w:link w:val="Heading1Char"/>
    <w:uiPriority w:val="9"/>
    <w:qFormat/>
    <w:rsid w:val="00294FEF"/>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unhideWhenUsed/>
    <w:rsid w:val="008648F9"/>
    <w:pPr>
      <w:spacing w:before="280" w:after="280" w:line="240" w:lineRule="auto"/>
    </w:pPr>
    <w:rPr>
      <w:rFonts w:ascii="Times New Roman" w:eastAsia="Times New Roman" w:hAnsi="Times New Roman" w:cs="Times New Roman"/>
      <w:sz w:val="24"/>
      <w:szCs w:val="24"/>
      <w:lang w:eastAsia="pl-PL"/>
    </w:rPr>
  </w:style>
  <w:style w:type="character" w:styleId="Strong">
    <w:name w:val="Strong"/>
    <w:basedOn w:val="DefaultParagraphFont"/>
    <w:uiPriority w:val="22"/>
    <w:qFormat/>
    <w:rsid w:val="00A678BC"/>
    <w:rPr>
      <w:b/>
      <w:bCs/>
    </w:rPr>
  </w:style>
  <w:style w:type="character" w:styleId="Hyperlink">
    <w:name w:val="Hyperlink"/>
    <w:basedOn w:val="DefaultParagraphFont"/>
    <w:uiPriority w:val="99"/>
    <w:unhideWhenUsed/>
    <w:rsid w:val="00A678BC"/>
    <w:rPr>
      <w:color w:val="0000FF"/>
      <w:u w:val="single"/>
    </w:rPr>
  </w:style>
  <w:style w:type="character" w:styleId="Emphasis">
    <w:name w:val="Emphasis"/>
    <w:basedOn w:val="DefaultParagraphFont"/>
    <w:uiPriority w:val="20"/>
    <w:qFormat/>
    <w:rsid w:val="00A678BC"/>
    <w:rPr>
      <w:i/>
      <w:iCs/>
    </w:rPr>
  </w:style>
  <w:style w:type="character" w:customStyle="1" w:styleId="Heading1Char">
    <w:name w:val="Heading 1 Char"/>
    <w:basedOn w:val="DefaultParagraphFont"/>
    <w:link w:val="Heading1"/>
    <w:uiPriority w:val="9"/>
    <w:rsid w:val="00294FEF"/>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8F2CC8"/>
    <w:pPr>
      <w:suppressAutoHyphens w:val="0"/>
      <w:spacing w:after="160" w:line="259" w:lineRule="auto"/>
      <w:ind w:left="720"/>
      <w:contextualSpacing/>
    </w:pPr>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4326">
      <w:bodyDiv w:val="1"/>
      <w:marLeft w:val="0"/>
      <w:marRight w:val="0"/>
      <w:marTop w:val="0"/>
      <w:marBottom w:val="0"/>
      <w:divBdr>
        <w:top w:val="none" w:sz="0" w:space="0" w:color="auto"/>
        <w:left w:val="none" w:sz="0" w:space="0" w:color="auto"/>
        <w:bottom w:val="none" w:sz="0" w:space="0" w:color="auto"/>
        <w:right w:val="none" w:sz="0" w:space="0" w:color="auto"/>
      </w:divBdr>
    </w:div>
    <w:div w:id="404496480">
      <w:bodyDiv w:val="1"/>
      <w:marLeft w:val="0"/>
      <w:marRight w:val="0"/>
      <w:marTop w:val="0"/>
      <w:marBottom w:val="0"/>
      <w:divBdr>
        <w:top w:val="none" w:sz="0" w:space="0" w:color="auto"/>
        <w:left w:val="none" w:sz="0" w:space="0" w:color="auto"/>
        <w:bottom w:val="none" w:sz="0" w:space="0" w:color="auto"/>
        <w:right w:val="none" w:sz="0" w:space="0" w:color="auto"/>
      </w:divBdr>
    </w:div>
    <w:div w:id="461002043">
      <w:bodyDiv w:val="1"/>
      <w:marLeft w:val="0"/>
      <w:marRight w:val="0"/>
      <w:marTop w:val="0"/>
      <w:marBottom w:val="0"/>
      <w:divBdr>
        <w:top w:val="none" w:sz="0" w:space="0" w:color="auto"/>
        <w:left w:val="none" w:sz="0" w:space="0" w:color="auto"/>
        <w:bottom w:val="none" w:sz="0" w:space="0" w:color="auto"/>
        <w:right w:val="none" w:sz="0" w:space="0" w:color="auto"/>
      </w:divBdr>
    </w:div>
    <w:div w:id="493834955">
      <w:bodyDiv w:val="1"/>
      <w:marLeft w:val="0"/>
      <w:marRight w:val="0"/>
      <w:marTop w:val="0"/>
      <w:marBottom w:val="0"/>
      <w:divBdr>
        <w:top w:val="none" w:sz="0" w:space="0" w:color="auto"/>
        <w:left w:val="none" w:sz="0" w:space="0" w:color="auto"/>
        <w:bottom w:val="none" w:sz="0" w:space="0" w:color="auto"/>
        <w:right w:val="none" w:sz="0" w:space="0" w:color="auto"/>
      </w:divBdr>
    </w:div>
    <w:div w:id="546188650">
      <w:bodyDiv w:val="1"/>
      <w:marLeft w:val="0"/>
      <w:marRight w:val="0"/>
      <w:marTop w:val="0"/>
      <w:marBottom w:val="0"/>
      <w:divBdr>
        <w:top w:val="none" w:sz="0" w:space="0" w:color="auto"/>
        <w:left w:val="none" w:sz="0" w:space="0" w:color="auto"/>
        <w:bottom w:val="none" w:sz="0" w:space="0" w:color="auto"/>
        <w:right w:val="none" w:sz="0" w:space="0" w:color="auto"/>
      </w:divBdr>
    </w:div>
    <w:div w:id="558055293">
      <w:bodyDiv w:val="1"/>
      <w:marLeft w:val="0"/>
      <w:marRight w:val="0"/>
      <w:marTop w:val="0"/>
      <w:marBottom w:val="0"/>
      <w:divBdr>
        <w:top w:val="none" w:sz="0" w:space="0" w:color="auto"/>
        <w:left w:val="none" w:sz="0" w:space="0" w:color="auto"/>
        <w:bottom w:val="none" w:sz="0" w:space="0" w:color="auto"/>
        <w:right w:val="none" w:sz="0" w:space="0" w:color="auto"/>
      </w:divBdr>
    </w:div>
    <w:div w:id="761923339">
      <w:bodyDiv w:val="1"/>
      <w:marLeft w:val="0"/>
      <w:marRight w:val="0"/>
      <w:marTop w:val="0"/>
      <w:marBottom w:val="0"/>
      <w:divBdr>
        <w:top w:val="none" w:sz="0" w:space="0" w:color="auto"/>
        <w:left w:val="none" w:sz="0" w:space="0" w:color="auto"/>
        <w:bottom w:val="none" w:sz="0" w:space="0" w:color="auto"/>
        <w:right w:val="none" w:sz="0" w:space="0" w:color="auto"/>
      </w:divBdr>
    </w:div>
    <w:div w:id="1067875341">
      <w:bodyDiv w:val="1"/>
      <w:marLeft w:val="0"/>
      <w:marRight w:val="0"/>
      <w:marTop w:val="0"/>
      <w:marBottom w:val="0"/>
      <w:divBdr>
        <w:top w:val="none" w:sz="0" w:space="0" w:color="auto"/>
        <w:left w:val="none" w:sz="0" w:space="0" w:color="auto"/>
        <w:bottom w:val="none" w:sz="0" w:space="0" w:color="auto"/>
        <w:right w:val="none" w:sz="0" w:space="0" w:color="auto"/>
      </w:divBdr>
    </w:div>
    <w:div w:id="1224679546">
      <w:bodyDiv w:val="1"/>
      <w:marLeft w:val="0"/>
      <w:marRight w:val="0"/>
      <w:marTop w:val="0"/>
      <w:marBottom w:val="0"/>
      <w:divBdr>
        <w:top w:val="none" w:sz="0" w:space="0" w:color="auto"/>
        <w:left w:val="none" w:sz="0" w:space="0" w:color="auto"/>
        <w:bottom w:val="none" w:sz="0" w:space="0" w:color="auto"/>
        <w:right w:val="none" w:sz="0" w:space="0" w:color="auto"/>
      </w:divBdr>
    </w:div>
    <w:div w:id="1333335199">
      <w:bodyDiv w:val="1"/>
      <w:marLeft w:val="0"/>
      <w:marRight w:val="0"/>
      <w:marTop w:val="0"/>
      <w:marBottom w:val="0"/>
      <w:divBdr>
        <w:top w:val="none" w:sz="0" w:space="0" w:color="auto"/>
        <w:left w:val="none" w:sz="0" w:space="0" w:color="auto"/>
        <w:bottom w:val="none" w:sz="0" w:space="0" w:color="auto"/>
        <w:right w:val="none" w:sz="0" w:space="0" w:color="auto"/>
      </w:divBdr>
    </w:div>
    <w:div w:id="203892131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aesop-planning.eu/events/en_GB/2006/05/15/readabout/1st-aesop-heads-of-schools-meeting-bratislava-slovakia-17th-18th-march-2006" TargetMode="External"/><Relationship Id="rId20" Type="http://schemas.openxmlformats.org/officeDocument/2006/relationships/hyperlink" Target="http://www.aesop-planning.eu/en_GB/best-published-paper" TargetMode="External"/><Relationship Id="rId21" Type="http://schemas.openxmlformats.org/officeDocument/2006/relationships/hyperlink" Target="http://www.aesop-planning.eu/en_GB/best-congress-paper" TargetMode="External"/><Relationship Id="rId22" Type="http://schemas.openxmlformats.org/officeDocument/2006/relationships/header" Target="head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www.aesop-planning.eu/events/en_GB/2007/05/15/readabout/2nd-aesop-heads-of-schools-meeting-leuven-belgium-14th-april-2007" TargetMode="External"/><Relationship Id="rId11" Type="http://schemas.openxmlformats.org/officeDocument/2006/relationships/hyperlink" Target="http://www.aesop-planning.eu/events/en_GB/2008/05/15/readabout/3rd-aesop-heads-of-schools-meeting-lodz-poland-29th-30th-march-2008" TargetMode="External"/><Relationship Id="rId12" Type="http://schemas.openxmlformats.org/officeDocument/2006/relationships/hyperlink" Target="http://www.aesop-planning.eu/events/en_GB/2009/05/15/readabout/4th-aesop-heads-of-schools-meeting-lille-france-27th-28th-march-2009" TargetMode="External"/><Relationship Id="rId13" Type="http://schemas.openxmlformats.org/officeDocument/2006/relationships/hyperlink" Target="http://www.aesop-planning.eu/events/en_GB/2010/05/15/readabout/5th-aesop-heads-of-schools-meeting-istanbul-turkey-17th-18th-april-2010" TargetMode="External"/><Relationship Id="rId14" Type="http://schemas.openxmlformats.org/officeDocument/2006/relationships/hyperlink" Target="http://www.aesop-planning.eu/events/en_GB/2010/11/26/readabout/aesop-6th-heads-of-schools-meeting-in-tirana-7-8-may-2011" TargetMode="External"/><Relationship Id="rId15" Type="http://schemas.openxmlformats.org/officeDocument/2006/relationships/hyperlink" Target="http://www.aesop-planning.eu/events/en_GB/2012/01/07/readabout/aesop-heads-od-schools-meeting-5-6-may-2012-oslo" TargetMode="External"/><Relationship Id="rId16" Type="http://schemas.openxmlformats.org/officeDocument/2006/relationships/hyperlink" Target="http://www.aesop-planning.eu/events/en_GB/2013/01/06/readabout/2013-aesop-heads-of-schools-meeting-12-14-april-gdansk" TargetMode="External"/><Relationship Id="rId17" Type="http://schemas.openxmlformats.org/officeDocument/2006/relationships/hyperlink" Target="http://www.aesop-planning.eu/events/en_GB/2013/10/09/readabout/heads-of-schools-meeting-5-6-april-2014" TargetMode="External"/><Relationship Id="rId18" Type="http://schemas.openxmlformats.org/officeDocument/2006/relationships/hyperlink" Target="http://www.aesop-planning.eu/events/en_GB/2014/11/24/readabout/10th-aesop-heads-of-schools-meeting-plaza-for-excellence-in-education" TargetMode="External"/><Relationship Id="rId19" Type="http://schemas.openxmlformats.org/officeDocument/2006/relationships/hyperlink" Target="http://www.aesop-planning.eu/en_GB/excellence-in-teachin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E4260-509A-1946-8E2D-4A7B3F950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1545</Words>
  <Characters>8813</Characters>
  <Application>Microsoft Macintosh Word</Application>
  <DocSecurity>0</DocSecurity>
  <Lines>73</Lines>
  <Paragraphs>20</Paragraphs>
  <ScaleCrop>false</ScaleCrop>
  <Company/>
  <LinksUpToDate>false</LinksUpToDate>
  <CharactersWithSpaces>10338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dc:creator>
  <cp:lastModifiedBy>Joana Bailão</cp:lastModifiedBy>
  <cp:revision>2</cp:revision>
  <cp:lastPrinted>2016-04-28T08:57:00Z</cp:lastPrinted>
  <dcterms:created xsi:type="dcterms:W3CDTF">2016-04-28T08:57:00Z</dcterms:created>
  <dcterms:modified xsi:type="dcterms:W3CDTF">2016-04-28T08:57:00Z</dcterms:modified>
  <dc:language>pl-PL</dc:language>
</cp:coreProperties>
</file>